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618B22" w14:textId="77777777" w:rsidR="005A3269" w:rsidRDefault="00233970">
      <w:pPr>
        <w:spacing w:after="115" w:line="259" w:lineRule="auto"/>
        <w:ind w:left="15" w:firstLine="0"/>
        <w:jc w:val="center"/>
      </w:pPr>
      <w:r>
        <w:rPr>
          <w:sz w:val="22"/>
        </w:rPr>
        <w:t xml:space="preserve"> </w:t>
      </w:r>
    </w:p>
    <w:p w14:paraId="0F237FE1" w14:textId="77777777" w:rsidR="005A3269" w:rsidRDefault="00233970">
      <w:pPr>
        <w:spacing w:after="115" w:line="259" w:lineRule="auto"/>
        <w:ind w:left="15" w:firstLine="0"/>
        <w:jc w:val="center"/>
      </w:pPr>
      <w:r>
        <w:rPr>
          <w:sz w:val="22"/>
        </w:rPr>
        <w:t xml:space="preserve"> </w:t>
      </w:r>
    </w:p>
    <w:p w14:paraId="39B1ABEB" w14:textId="3B0A4FB6" w:rsidR="005A3269" w:rsidRDefault="005A3269">
      <w:pPr>
        <w:spacing w:after="115" w:line="259" w:lineRule="auto"/>
        <w:ind w:left="15" w:firstLine="0"/>
        <w:jc w:val="center"/>
      </w:pPr>
    </w:p>
    <w:p w14:paraId="701D214C" w14:textId="77777777" w:rsidR="005A3269" w:rsidRDefault="00233970">
      <w:pPr>
        <w:spacing w:after="115" w:line="259" w:lineRule="auto"/>
        <w:ind w:left="15" w:firstLine="0"/>
        <w:jc w:val="center"/>
      </w:pPr>
      <w:r>
        <w:rPr>
          <w:sz w:val="22"/>
        </w:rPr>
        <w:t xml:space="preserve"> </w:t>
      </w:r>
    </w:p>
    <w:p w14:paraId="28935307" w14:textId="77777777" w:rsidR="005A3269" w:rsidRDefault="00233970">
      <w:pPr>
        <w:spacing w:after="499" w:line="259" w:lineRule="auto"/>
        <w:ind w:left="15" w:firstLine="0"/>
        <w:jc w:val="center"/>
      </w:pPr>
      <w:r>
        <w:rPr>
          <w:sz w:val="22"/>
        </w:rPr>
        <w:t xml:space="preserve"> </w:t>
      </w:r>
    </w:p>
    <w:p w14:paraId="36E4F51B" w14:textId="77777777" w:rsidR="005A3269" w:rsidRPr="003C58FA" w:rsidRDefault="00233970">
      <w:pPr>
        <w:spacing w:after="301" w:line="259" w:lineRule="auto"/>
        <w:ind w:left="678" w:firstLine="0"/>
        <w:jc w:val="left"/>
      </w:pPr>
      <w:r w:rsidRPr="003C58FA">
        <w:rPr>
          <w:b/>
          <w:sz w:val="60"/>
        </w:rPr>
        <w:t xml:space="preserve">SISTEMA DI MISURAZIONE  </w:t>
      </w:r>
    </w:p>
    <w:p w14:paraId="089BE42E" w14:textId="77777777" w:rsidR="005A3269" w:rsidRPr="003C58FA" w:rsidRDefault="00233970">
      <w:pPr>
        <w:spacing w:after="296" w:line="259" w:lineRule="auto"/>
        <w:ind w:right="53"/>
        <w:jc w:val="center"/>
      </w:pPr>
      <w:r w:rsidRPr="003C58FA">
        <w:rPr>
          <w:b/>
          <w:sz w:val="60"/>
        </w:rPr>
        <w:t xml:space="preserve">E VALUTAZIONE  </w:t>
      </w:r>
    </w:p>
    <w:p w14:paraId="5F8D643E" w14:textId="77777777" w:rsidR="005A3269" w:rsidRPr="003C58FA" w:rsidRDefault="00233970">
      <w:pPr>
        <w:spacing w:after="296" w:line="259" w:lineRule="auto"/>
        <w:ind w:right="53"/>
        <w:jc w:val="center"/>
      </w:pPr>
      <w:r w:rsidRPr="003C58FA">
        <w:rPr>
          <w:b/>
          <w:sz w:val="60"/>
        </w:rPr>
        <w:t xml:space="preserve">DELLE PERFORMANCE </w:t>
      </w:r>
    </w:p>
    <w:p w14:paraId="4E4B8CD1" w14:textId="77777777" w:rsidR="005A3269" w:rsidRPr="003C58FA" w:rsidRDefault="00233970">
      <w:pPr>
        <w:spacing w:after="0" w:line="259" w:lineRule="auto"/>
        <w:ind w:left="123" w:firstLine="0"/>
        <w:jc w:val="center"/>
      </w:pPr>
      <w:r w:rsidRPr="003C58FA">
        <w:rPr>
          <w:b/>
          <w:sz w:val="60"/>
        </w:rPr>
        <w:t xml:space="preserve"> </w:t>
      </w:r>
    </w:p>
    <w:p w14:paraId="43661627" w14:textId="77777777" w:rsidR="005A3269" w:rsidRPr="003C58FA" w:rsidRDefault="00233970">
      <w:pPr>
        <w:spacing w:after="115" w:line="259" w:lineRule="auto"/>
        <w:ind w:left="15" w:firstLine="0"/>
        <w:jc w:val="center"/>
      </w:pPr>
      <w:r w:rsidRPr="003C58FA">
        <w:rPr>
          <w:color w:val="C0C0C0"/>
          <w:sz w:val="22"/>
        </w:rPr>
        <w:t xml:space="preserve"> </w:t>
      </w:r>
    </w:p>
    <w:p w14:paraId="3E6CA30B" w14:textId="77777777" w:rsidR="005A3269" w:rsidRPr="003C58FA" w:rsidRDefault="00233970">
      <w:pPr>
        <w:spacing w:after="115" w:line="259" w:lineRule="auto"/>
        <w:ind w:left="15" w:firstLine="0"/>
        <w:jc w:val="center"/>
      </w:pPr>
      <w:r w:rsidRPr="003C58FA">
        <w:rPr>
          <w:color w:val="C0C0C0"/>
          <w:sz w:val="22"/>
        </w:rPr>
        <w:t xml:space="preserve"> </w:t>
      </w:r>
    </w:p>
    <w:p w14:paraId="68B7C4C5" w14:textId="77777777" w:rsidR="005A3269" w:rsidRPr="003C58FA" w:rsidRDefault="00233970">
      <w:pPr>
        <w:spacing w:after="217" w:line="259" w:lineRule="auto"/>
        <w:ind w:left="15" w:firstLine="0"/>
        <w:jc w:val="center"/>
      </w:pPr>
      <w:r w:rsidRPr="003C58FA">
        <w:rPr>
          <w:sz w:val="22"/>
        </w:rPr>
        <w:t xml:space="preserve"> </w:t>
      </w:r>
    </w:p>
    <w:p w14:paraId="33CC9C0B" w14:textId="122C20C7" w:rsidR="00E713B4" w:rsidRDefault="00233970" w:rsidP="00E713B4">
      <w:pPr>
        <w:spacing w:after="0" w:line="267" w:lineRule="auto"/>
        <w:ind w:left="2645" w:hanging="235"/>
        <w:jc w:val="left"/>
        <w:rPr>
          <w:sz w:val="52"/>
        </w:rPr>
      </w:pPr>
      <w:r w:rsidRPr="003C58FA">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2AA4C078" wp14:editId="0D788A32">
                <wp:simplePos x="0" y="0"/>
                <wp:positionH relativeFrom="column">
                  <wp:posOffset>-566989</wp:posOffset>
                </wp:positionH>
                <wp:positionV relativeFrom="paragraph">
                  <wp:posOffset>-49403</wp:posOffset>
                </wp:positionV>
                <wp:extent cx="7251320" cy="936625"/>
                <wp:effectExtent l="0" t="0" r="0" b="0"/>
                <wp:wrapNone/>
                <wp:docPr id="22203" name="Group 22203"/>
                <wp:cNvGraphicFramePr/>
                <a:graphic xmlns:a="http://schemas.openxmlformats.org/drawingml/2006/main">
                  <a:graphicData uri="http://schemas.microsoft.com/office/word/2010/wordprocessingGroup">
                    <wpg:wgp>
                      <wpg:cNvGrpSpPr/>
                      <wpg:grpSpPr>
                        <a:xfrm>
                          <a:off x="0" y="0"/>
                          <a:ext cx="7251320" cy="936625"/>
                          <a:chOff x="0" y="0"/>
                          <a:chExt cx="7251320" cy="936625"/>
                        </a:xfrm>
                      </wpg:grpSpPr>
                      <wps:wsp>
                        <wps:cNvPr id="27157" name="Shape 27157"/>
                        <wps:cNvSpPr/>
                        <wps:spPr>
                          <a:xfrm>
                            <a:off x="64" y="0"/>
                            <a:ext cx="7251193" cy="936625"/>
                          </a:xfrm>
                          <a:custGeom>
                            <a:avLst/>
                            <a:gdLst/>
                            <a:ahLst/>
                            <a:cxnLst/>
                            <a:rect l="0" t="0" r="0" b="0"/>
                            <a:pathLst>
                              <a:path w="7251193" h="936625">
                                <a:moveTo>
                                  <a:pt x="0" y="0"/>
                                </a:moveTo>
                                <a:lnTo>
                                  <a:pt x="7251193" y="0"/>
                                </a:lnTo>
                                <a:lnTo>
                                  <a:pt x="7251193" y="936625"/>
                                </a:lnTo>
                                <a:lnTo>
                                  <a:pt x="0" y="936625"/>
                                </a:lnTo>
                                <a:lnTo>
                                  <a:pt x="0" y="0"/>
                                </a:lnTo>
                              </a:path>
                            </a:pathLst>
                          </a:custGeom>
                          <a:ln w="0" cap="flat">
                            <a:miter lim="127000"/>
                          </a:ln>
                        </wps:spPr>
                        <wps:style>
                          <a:lnRef idx="0">
                            <a:srgbClr val="000000">
                              <a:alpha val="0"/>
                            </a:srgbClr>
                          </a:lnRef>
                          <a:fillRef idx="1">
                            <a:srgbClr val="D2C4CA"/>
                          </a:fillRef>
                          <a:effectRef idx="0">
                            <a:scrgbClr r="0" g="0" b="0"/>
                          </a:effectRef>
                          <a:fontRef idx="none"/>
                        </wps:style>
                        <wps:bodyPr/>
                      </wps:wsp>
                      <wps:wsp>
                        <wps:cNvPr id="30" name="Shape 30"/>
                        <wps:cNvSpPr/>
                        <wps:spPr>
                          <a:xfrm>
                            <a:off x="0" y="936625"/>
                            <a:ext cx="7251320" cy="0"/>
                          </a:xfrm>
                          <a:custGeom>
                            <a:avLst/>
                            <a:gdLst/>
                            <a:ahLst/>
                            <a:cxnLst/>
                            <a:rect l="0" t="0" r="0" b="0"/>
                            <a:pathLst>
                              <a:path w="7251320">
                                <a:moveTo>
                                  <a:pt x="7251320" y="0"/>
                                </a:moveTo>
                                <a:lnTo>
                                  <a:pt x="0" y="0"/>
                                </a:lnTo>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31" name="Shape 31"/>
                        <wps:cNvSpPr/>
                        <wps:spPr>
                          <a:xfrm>
                            <a:off x="0" y="0"/>
                            <a:ext cx="7251320" cy="0"/>
                          </a:xfrm>
                          <a:custGeom>
                            <a:avLst/>
                            <a:gdLst/>
                            <a:ahLst/>
                            <a:cxnLst/>
                            <a:rect l="0" t="0" r="0" b="0"/>
                            <a:pathLst>
                              <a:path w="7251320">
                                <a:moveTo>
                                  <a:pt x="7251320" y="0"/>
                                </a:moveTo>
                                <a:lnTo>
                                  <a:pt x="0" y="0"/>
                                </a:lnTo>
                              </a:path>
                            </a:pathLst>
                          </a:custGeom>
                          <a:ln w="9525" cap="flat">
                            <a:miter lim="1016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33" name="Picture 33"/>
                          <pic:cNvPicPr/>
                        </pic:nvPicPr>
                        <pic:blipFill>
                          <a:blip r:embed="rId9"/>
                          <a:stretch>
                            <a:fillRect/>
                          </a:stretch>
                        </pic:blipFill>
                        <pic:spPr>
                          <a:xfrm>
                            <a:off x="63" y="48768"/>
                            <a:ext cx="7251193" cy="835152"/>
                          </a:xfrm>
                          <a:prstGeom prst="rect">
                            <a:avLst/>
                          </a:prstGeom>
                        </pic:spPr>
                      </pic:pic>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729B787F" id="Group 22203" o:spid="_x0000_s1026" style="position:absolute;margin-left:-44.65pt;margin-top:-3.9pt;width:570.95pt;height:73.75pt;z-index:-251658240" coordsize="72513,936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">
                <v:shape id="Shape 27157" o:spid="_x0000_s1027" style="position:absolute;width:72512;height:9366;visibility:visible;mso-wrap-style:square;v-text-anchor:top" coordsize="7251193,936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" path="m,l7251193,r,936625l,936625,,e" fillcolor="#d2c4ca" stroked="f" strokeweight="0">
                  <v:stroke miterlimit="83231f" joinstyle="miter"/>
                  <v:path arrowok="t" textboxrect="0,0,7251193,936625"/>
                </v:shape>
                <v:shape id="Shape 30" o:spid="_x0000_s1028" style="position:absolute;top:9366;width:72513;height:0;visibility:visible;mso-wrap-style:square;v-text-anchor:top" coordsize="7251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" path="m7251320,l,e" filled="f">
                  <v:stroke miterlimit="66585f" joinstyle="miter"/>
                  <v:path arrowok="t" textboxrect="0,0,7251320,0"/>
                </v:shape>
                <v:shape id="Shape 31" o:spid="_x0000_s1029" style="position:absolute;width:72513;height:0;visibility:visible;mso-wrap-style:square;v-text-anchor:top" coordsize="7251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" path="m7251320,l,e" filled="f">
                  <v:stroke miterlimit="66585f" joinstyle="miter"/>
                  <v:path arrowok="t" textboxrect="0,0,725132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3" o:spid="_x0000_s1030" type="#_x0000_t75" style="position:absolute;top:487;width:72512;height:83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">
                  <v:imagedata r:id="rId10" o:title=""/>
                </v:shape>
              </v:group>
            </w:pict>
          </mc:Fallback>
        </mc:AlternateContent>
      </w:r>
      <w:r w:rsidR="003F0F36">
        <w:rPr>
          <w:sz w:val="52"/>
        </w:rPr>
        <w:t>Elevate Qualificazioni</w:t>
      </w:r>
      <w:r w:rsidRPr="003C58FA">
        <w:rPr>
          <w:sz w:val="33"/>
          <w:vertAlign w:val="superscript"/>
        </w:rPr>
        <w:t xml:space="preserve"> </w:t>
      </w:r>
      <w:r w:rsidRPr="003C58FA">
        <w:rPr>
          <w:sz w:val="33"/>
          <w:vertAlign w:val="superscript"/>
        </w:rPr>
        <w:tab/>
      </w:r>
      <w:r w:rsidRPr="003C58FA">
        <w:rPr>
          <w:sz w:val="52"/>
        </w:rPr>
        <w:t xml:space="preserve">  </w:t>
      </w:r>
    </w:p>
    <w:p w14:paraId="6D04A95B" w14:textId="4B8B223E" w:rsidR="005A3269" w:rsidRPr="003C58FA" w:rsidRDefault="00233970" w:rsidP="00E713B4">
      <w:pPr>
        <w:spacing w:after="0" w:line="267" w:lineRule="auto"/>
        <w:ind w:left="2645" w:firstLine="190"/>
        <w:jc w:val="left"/>
      </w:pPr>
      <w:r w:rsidRPr="003C58FA">
        <w:rPr>
          <w:sz w:val="52"/>
        </w:rPr>
        <w:t>Personale dei livelli</w:t>
      </w:r>
      <w:r w:rsidRPr="003C58FA">
        <w:rPr>
          <w:sz w:val="33"/>
          <w:vertAlign w:val="superscript"/>
        </w:rPr>
        <w:t xml:space="preserve"> </w:t>
      </w:r>
      <w:r w:rsidRPr="003C58FA">
        <w:rPr>
          <w:sz w:val="33"/>
          <w:vertAlign w:val="subscript"/>
        </w:rPr>
        <w:t xml:space="preserve"> </w:t>
      </w:r>
      <w:r w:rsidRPr="003C58FA">
        <w:rPr>
          <w:sz w:val="33"/>
          <w:vertAlign w:val="subscript"/>
        </w:rPr>
        <w:tab/>
      </w:r>
      <w:r w:rsidRPr="003C58FA">
        <w:rPr>
          <w:sz w:val="52"/>
        </w:rPr>
        <w:t xml:space="preserve"> </w:t>
      </w:r>
    </w:p>
    <w:p w14:paraId="75D4475C" w14:textId="77777777" w:rsidR="000904C5" w:rsidRPr="003C58FA" w:rsidRDefault="000904C5">
      <w:pPr>
        <w:spacing w:after="78" w:line="259" w:lineRule="auto"/>
        <w:ind w:left="0" w:right="53" w:firstLine="0"/>
        <w:jc w:val="center"/>
        <w:rPr>
          <w:color w:val="B40000"/>
          <w:sz w:val="24"/>
        </w:rPr>
      </w:pPr>
    </w:p>
    <w:p w14:paraId="2048ACD8" w14:textId="77777777" w:rsidR="000904C5" w:rsidRPr="003C58FA" w:rsidRDefault="000904C5">
      <w:pPr>
        <w:spacing w:after="160" w:line="259" w:lineRule="auto"/>
        <w:ind w:left="0" w:firstLine="0"/>
        <w:jc w:val="left"/>
        <w:rPr>
          <w:color w:val="B40000"/>
          <w:sz w:val="24"/>
        </w:rPr>
      </w:pPr>
      <w:r w:rsidRPr="003C58FA">
        <w:rPr>
          <w:color w:val="B40000"/>
          <w:sz w:val="24"/>
        </w:rPr>
        <w:br w:type="page"/>
      </w:r>
    </w:p>
    <w:p w14:paraId="66E2088F" w14:textId="6BC283D7" w:rsidR="005A3269" w:rsidRPr="003C58FA" w:rsidRDefault="00233970">
      <w:pPr>
        <w:spacing w:after="78" w:line="259" w:lineRule="auto"/>
        <w:ind w:left="0" w:right="53" w:firstLine="0"/>
        <w:jc w:val="center"/>
      </w:pPr>
      <w:r w:rsidRPr="003C58FA">
        <w:rPr>
          <w:color w:val="B40000"/>
          <w:sz w:val="24"/>
        </w:rPr>
        <w:lastRenderedPageBreak/>
        <w:t>Sommario</w:t>
      </w:r>
      <w:r w:rsidRPr="003C58FA">
        <w:rPr>
          <w:color w:val="B40000"/>
          <w:sz w:val="22"/>
        </w:rPr>
        <w:t xml:space="preserve"> </w:t>
      </w:r>
    </w:p>
    <w:p w14:paraId="086F4393" w14:textId="77777777" w:rsidR="005A3269" w:rsidRPr="003C58FA" w:rsidRDefault="00233970">
      <w:pPr>
        <w:spacing w:after="110" w:line="259" w:lineRule="auto"/>
        <w:ind w:left="0" w:firstLine="0"/>
        <w:jc w:val="left"/>
      </w:pPr>
      <w:r w:rsidRPr="003C58FA">
        <w:rPr>
          <w:b/>
        </w:rPr>
        <w:t xml:space="preserve"> </w:t>
      </w:r>
    </w:p>
    <w:sdt>
      <w:sdtPr>
        <w:rPr>
          <w:b w:val="0"/>
        </w:rPr>
        <w:id w:val="1354455195"/>
        <w:docPartObj>
          <w:docPartGallery w:val="Table of Contents"/>
        </w:docPartObj>
      </w:sdtPr>
      <w:sdtEndPr>
        <w:rPr>
          <w:b/>
        </w:rPr>
      </w:sdtEndPr>
      <w:sdtContent>
        <w:p w14:paraId="161FA531" w14:textId="5A4A137A" w:rsidR="00EA2F11" w:rsidRPr="003C58FA" w:rsidRDefault="00EA2F11">
          <w:pPr>
            <w:pStyle w:val="Sommario1"/>
            <w:tabs>
              <w:tab w:val="right" w:leader="dot" w:pos="9681"/>
            </w:tabs>
            <w:rPr>
              <w:color w:val="FF0000"/>
            </w:rPr>
          </w:pPr>
        </w:p>
        <w:p w14:paraId="69FB3A78" w14:textId="6D579690" w:rsidR="00A518D6" w:rsidRDefault="0017673A">
          <w:pPr>
            <w:pStyle w:val="Sommario1"/>
            <w:tabs>
              <w:tab w:val="right" w:leader="dot" w:pos="9681"/>
            </w:tabs>
            <w:rPr>
              <w:rFonts w:asciiTheme="minorHAnsi" w:eastAsiaTheme="minorEastAsia" w:hAnsiTheme="minorHAnsi" w:cstheme="minorBidi"/>
              <w:b w:val="0"/>
              <w:noProof/>
              <w:color w:val="auto"/>
              <w:kern w:val="2"/>
              <w:sz w:val="22"/>
              <w14:ligatures w14:val="standardContextual"/>
            </w:rPr>
          </w:pPr>
          <w:r w:rsidRPr="003C58FA">
            <w:fldChar w:fldCharType="begin"/>
          </w:r>
          <w:r w:rsidRPr="003C58FA">
            <w:instrText xml:space="preserve"> TOC \o "1-3" \h \z \u </w:instrText>
          </w:r>
          <w:r w:rsidRPr="003C58FA">
            <w:fldChar w:fldCharType="separate"/>
          </w:r>
          <w:hyperlink w:anchor="_Toc150178068" w:history="1">
            <w:r w:rsidR="00A518D6" w:rsidRPr="006C174E">
              <w:rPr>
                <w:rStyle w:val="Collegamentoipertestuale"/>
                <w:noProof/>
              </w:rPr>
              <w:t>CAPO I METODOLOGIA DI VALUTAZIONE DELLE PRESTAZIONI INDIVIDUALI DEI TITOLARI DI ELEVATA QUALIFICAZIONE</w:t>
            </w:r>
            <w:r w:rsidR="00A518D6">
              <w:rPr>
                <w:noProof/>
                <w:webHidden/>
              </w:rPr>
              <w:tab/>
            </w:r>
            <w:r w:rsidR="00A518D6">
              <w:rPr>
                <w:noProof/>
                <w:webHidden/>
              </w:rPr>
              <w:fldChar w:fldCharType="begin"/>
            </w:r>
            <w:r w:rsidR="00A518D6">
              <w:rPr>
                <w:noProof/>
                <w:webHidden/>
              </w:rPr>
              <w:instrText xml:space="preserve"> PAGEREF _Toc150178068 \h </w:instrText>
            </w:r>
            <w:r w:rsidR="00A518D6">
              <w:rPr>
                <w:noProof/>
                <w:webHidden/>
              </w:rPr>
            </w:r>
            <w:r w:rsidR="00A518D6">
              <w:rPr>
                <w:noProof/>
                <w:webHidden/>
              </w:rPr>
              <w:fldChar w:fldCharType="separate"/>
            </w:r>
            <w:r w:rsidR="00A518D6">
              <w:rPr>
                <w:noProof/>
                <w:webHidden/>
              </w:rPr>
              <w:t>2</w:t>
            </w:r>
            <w:r w:rsidR="00A518D6">
              <w:rPr>
                <w:noProof/>
                <w:webHidden/>
              </w:rPr>
              <w:fldChar w:fldCharType="end"/>
            </w:r>
          </w:hyperlink>
        </w:p>
        <w:p w14:paraId="65FEF19F" w14:textId="1B6608BF" w:rsidR="00A518D6" w:rsidRDefault="002D0A4D">
          <w:pPr>
            <w:pStyle w:val="Sommario1"/>
            <w:tabs>
              <w:tab w:val="right" w:leader="dot" w:pos="9681"/>
            </w:tabs>
            <w:rPr>
              <w:rFonts w:asciiTheme="minorHAnsi" w:eastAsiaTheme="minorEastAsia" w:hAnsiTheme="minorHAnsi" w:cstheme="minorBidi"/>
              <w:b w:val="0"/>
              <w:noProof/>
              <w:color w:val="auto"/>
              <w:kern w:val="2"/>
              <w:sz w:val="22"/>
              <w14:ligatures w14:val="standardContextual"/>
            </w:rPr>
          </w:pPr>
          <w:hyperlink w:anchor="_Toc150178069" w:history="1">
            <w:r w:rsidR="00A518D6" w:rsidRPr="006C174E">
              <w:rPr>
                <w:rStyle w:val="Collegamentoipertestuale"/>
                <w:noProof/>
              </w:rPr>
              <w:t>ART. 1 - MISURAZIONE DELLE PERFORMANCE E FREQUENZA DELLA VALUTAZIONE</w:t>
            </w:r>
            <w:r w:rsidR="00A518D6">
              <w:rPr>
                <w:noProof/>
                <w:webHidden/>
              </w:rPr>
              <w:tab/>
            </w:r>
            <w:r w:rsidR="00A518D6">
              <w:rPr>
                <w:noProof/>
                <w:webHidden/>
              </w:rPr>
              <w:fldChar w:fldCharType="begin"/>
            </w:r>
            <w:r w:rsidR="00A518D6">
              <w:rPr>
                <w:noProof/>
                <w:webHidden/>
              </w:rPr>
              <w:instrText xml:space="preserve"> PAGEREF _Toc150178069 \h </w:instrText>
            </w:r>
            <w:r w:rsidR="00A518D6">
              <w:rPr>
                <w:noProof/>
                <w:webHidden/>
              </w:rPr>
            </w:r>
            <w:r w:rsidR="00A518D6">
              <w:rPr>
                <w:noProof/>
                <w:webHidden/>
              </w:rPr>
              <w:fldChar w:fldCharType="separate"/>
            </w:r>
            <w:r w:rsidR="00A518D6">
              <w:rPr>
                <w:noProof/>
                <w:webHidden/>
              </w:rPr>
              <w:t>2</w:t>
            </w:r>
            <w:r w:rsidR="00A518D6">
              <w:rPr>
                <w:noProof/>
                <w:webHidden/>
              </w:rPr>
              <w:fldChar w:fldCharType="end"/>
            </w:r>
          </w:hyperlink>
        </w:p>
        <w:p w14:paraId="00884D69" w14:textId="3B914C65" w:rsidR="00A518D6" w:rsidRDefault="002D0A4D">
          <w:pPr>
            <w:pStyle w:val="Sommario1"/>
            <w:tabs>
              <w:tab w:val="right" w:leader="dot" w:pos="9681"/>
            </w:tabs>
            <w:rPr>
              <w:rFonts w:asciiTheme="minorHAnsi" w:eastAsiaTheme="minorEastAsia" w:hAnsiTheme="minorHAnsi" w:cstheme="minorBidi"/>
              <w:b w:val="0"/>
              <w:noProof/>
              <w:color w:val="auto"/>
              <w:kern w:val="2"/>
              <w:sz w:val="22"/>
              <w14:ligatures w14:val="standardContextual"/>
            </w:rPr>
          </w:pPr>
          <w:hyperlink w:anchor="_Toc150178070" w:history="1">
            <w:r w:rsidR="00A518D6" w:rsidRPr="006C174E">
              <w:rPr>
                <w:rStyle w:val="Collegamentoipertestuale"/>
                <w:noProof/>
              </w:rPr>
              <w:t>ART. 2 - VALIDAZIONE DELLA PERFORMANCE ORGANIZZATIVA</w:t>
            </w:r>
            <w:r w:rsidR="00A518D6">
              <w:rPr>
                <w:noProof/>
                <w:webHidden/>
              </w:rPr>
              <w:tab/>
            </w:r>
            <w:r w:rsidR="00A518D6">
              <w:rPr>
                <w:noProof/>
                <w:webHidden/>
              </w:rPr>
              <w:fldChar w:fldCharType="begin"/>
            </w:r>
            <w:r w:rsidR="00A518D6">
              <w:rPr>
                <w:noProof/>
                <w:webHidden/>
              </w:rPr>
              <w:instrText xml:space="preserve"> PAGEREF _Toc150178070 \h </w:instrText>
            </w:r>
            <w:r w:rsidR="00A518D6">
              <w:rPr>
                <w:noProof/>
                <w:webHidden/>
              </w:rPr>
            </w:r>
            <w:r w:rsidR="00A518D6">
              <w:rPr>
                <w:noProof/>
                <w:webHidden/>
              </w:rPr>
              <w:fldChar w:fldCharType="separate"/>
            </w:r>
            <w:r w:rsidR="00A518D6">
              <w:rPr>
                <w:noProof/>
                <w:webHidden/>
              </w:rPr>
              <w:t>2</w:t>
            </w:r>
            <w:r w:rsidR="00A518D6">
              <w:rPr>
                <w:noProof/>
                <w:webHidden/>
              </w:rPr>
              <w:fldChar w:fldCharType="end"/>
            </w:r>
          </w:hyperlink>
        </w:p>
        <w:p w14:paraId="080E7729" w14:textId="30DF9E10" w:rsidR="00A518D6" w:rsidRDefault="002D0A4D">
          <w:pPr>
            <w:pStyle w:val="Sommario1"/>
            <w:tabs>
              <w:tab w:val="right" w:leader="dot" w:pos="9681"/>
            </w:tabs>
            <w:rPr>
              <w:rFonts w:asciiTheme="minorHAnsi" w:eastAsiaTheme="minorEastAsia" w:hAnsiTheme="minorHAnsi" w:cstheme="minorBidi"/>
              <w:b w:val="0"/>
              <w:noProof/>
              <w:color w:val="auto"/>
              <w:kern w:val="2"/>
              <w:sz w:val="22"/>
              <w14:ligatures w14:val="standardContextual"/>
            </w:rPr>
          </w:pPr>
          <w:hyperlink w:anchor="_Toc150178071" w:history="1">
            <w:r w:rsidR="00A518D6" w:rsidRPr="006C174E">
              <w:rPr>
                <w:rStyle w:val="Collegamentoipertestuale"/>
                <w:noProof/>
              </w:rPr>
              <w:t>ART. 3 - PESATURA DELLA PERFORMANCE ORGANIZZATIVA</w:t>
            </w:r>
            <w:r w:rsidR="00A518D6">
              <w:rPr>
                <w:noProof/>
                <w:webHidden/>
              </w:rPr>
              <w:tab/>
            </w:r>
            <w:r w:rsidR="00A518D6">
              <w:rPr>
                <w:noProof/>
                <w:webHidden/>
              </w:rPr>
              <w:fldChar w:fldCharType="begin"/>
            </w:r>
            <w:r w:rsidR="00A518D6">
              <w:rPr>
                <w:noProof/>
                <w:webHidden/>
              </w:rPr>
              <w:instrText xml:space="preserve"> PAGEREF _Toc150178071 \h </w:instrText>
            </w:r>
            <w:r w:rsidR="00A518D6">
              <w:rPr>
                <w:noProof/>
                <w:webHidden/>
              </w:rPr>
            </w:r>
            <w:r w:rsidR="00A518D6">
              <w:rPr>
                <w:noProof/>
                <w:webHidden/>
              </w:rPr>
              <w:fldChar w:fldCharType="separate"/>
            </w:r>
            <w:r w:rsidR="00A518D6">
              <w:rPr>
                <w:noProof/>
                <w:webHidden/>
              </w:rPr>
              <w:t>3</w:t>
            </w:r>
            <w:r w:rsidR="00A518D6">
              <w:rPr>
                <w:noProof/>
                <w:webHidden/>
              </w:rPr>
              <w:fldChar w:fldCharType="end"/>
            </w:r>
          </w:hyperlink>
        </w:p>
        <w:p w14:paraId="2DFE1459" w14:textId="524F4AF8" w:rsidR="00A518D6" w:rsidRDefault="002D0A4D">
          <w:pPr>
            <w:pStyle w:val="Sommario1"/>
            <w:tabs>
              <w:tab w:val="right" w:leader="dot" w:pos="9681"/>
            </w:tabs>
            <w:rPr>
              <w:rFonts w:asciiTheme="minorHAnsi" w:eastAsiaTheme="minorEastAsia" w:hAnsiTheme="minorHAnsi" w:cstheme="minorBidi"/>
              <w:b w:val="0"/>
              <w:noProof/>
              <w:color w:val="auto"/>
              <w:kern w:val="2"/>
              <w:sz w:val="22"/>
              <w14:ligatures w14:val="standardContextual"/>
            </w:rPr>
          </w:pPr>
          <w:hyperlink w:anchor="_Toc150178072" w:history="1">
            <w:r w:rsidR="00A518D6" w:rsidRPr="006C174E">
              <w:rPr>
                <w:rStyle w:val="Collegamentoipertestuale"/>
                <w:noProof/>
              </w:rPr>
              <w:t>ART. 4 - PESATURA DEI COMPORTAMENTI MANAGERIALI</w:t>
            </w:r>
            <w:r w:rsidR="00A518D6">
              <w:rPr>
                <w:noProof/>
                <w:webHidden/>
              </w:rPr>
              <w:tab/>
            </w:r>
            <w:r w:rsidR="00A518D6">
              <w:rPr>
                <w:noProof/>
                <w:webHidden/>
              </w:rPr>
              <w:fldChar w:fldCharType="begin"/>
            </w:r>
            <w:r w:rsidR="00A518D6">
              <w:rPr>
                <w:noProof/>
                <w:webHidden/>
              </w:rPr>
              <w:instrText xml:space="preserve"> PAGEREF _Toc150178072 \h </w:instrText>
            </w:r>
            <w:r w:rsidR="00A518D6">
              <w:rPr>
                <w:noProof/>
                <w:webHidden/>
              </w:rPr>
            </w:r>
            <w:r w:rsidR="00A518D6">
              <w:rPr>
                <w:noProof/>
                <w:webHidden/>
              </w:rPr>
              <w:fldChar w:fldCharType="separate"/>
            </w:r>
            <w:r w:rsidR="00A518D6">
              <w:rPr>
                <w:noProof/>
                <w:webHidden/>
              </w:rPr>
              <w:t>4</w:t>
            </w:r>
            <w:r w:rsidR="00A518D6">
              <w:rPr>
                <w:noProof/>
                <w:webHidden/>
              </w:rPr>
              <w:fldChar w:fldCharType="end"/>
            </w:r>
          </w:hyperlink>
        </w:p>
        <w:p w14:paraId="075F5F02" w14:textId="6215B267" w:rsidR="00A518D6" w:rsidRDefault="002D0A4D">
          <w:pPr>
            <w:pStyle w:val="Sommario1"/>
            <w:tabs>
              <w:tab w:val="right" w:leader="dot" w:pos="9681"/>
            </w:tabs>
            <w:rPr>
              <w:rFonts w:asciiTheme="minorHAnsi" w:eastAsiaTheme="minorEastAsia" w:hAnsiTheme="minorHAnsi" w:cstheme="minorBidi"/>
              <w:b w:val="0"/>
              <w:noProof/>
              <w:color w:val="auto"/>
              <w:kern w:val="2"/>
              <w:sz w:val="22"/>
              <w14:ligatures w14:val="standardContextual"/>
            </w:rPr>
          </w:pPr>
          <w:hyperlink w:anchor="_Toc150178073" w:history="1">
            <w:r w:rsidR="00A518D6" w:rsidRPr="006C174E">
              <w:rPr>
                <w:rStyle w:val="Collegamentoipertestuale"/>
                <w:noProof/>
              </w:rPr>
              <w:t>ART. 5 - COMUNICAZIONE DEGLI ESITI DI VALIDAZIONE E PESATURA DELLA PERFORMANCE</w:t>
            </w:r>
            <w:r w:rsidR="00A518D6">
              <w:rPr>
                <w:noProof/>
                <w:webHidden/>
              </w:rPr>
              <w:tab/>
            </w:r>
            <w:r w:rsidR="00A518D6">
              <w:rPr>
                <w:noProof/>
                <w:webHidden/>
              </w:rPr>
              <w:fldChar w:fldCharType="begin"/>
            </w:r>
            <w:r w:rsidR="00A518D6">
              <w:rPr>
                <w:noProof/>
                <w:webHidden/>
              </w:rPr>
              <w:instrText xml:space="preserve"> PAGEREF _Toc150178073 \h </w:instrText>
            </w:r>
            <w:r w:rsidR="00A518D6">
              <w:rPr>
                <w:noProof/>
                <w:webHidden/>
              </w:rPr>
            </w:r>
            <w:r w:rsidR="00A518D6">
              <w:rPr>
                <w:noProof/>
                <w:webHidden/>
              </w:rPr>
              <w:fldChar w:fldCharType="separate"/>
            </w:r>
            <w:r w:rsidR="00A518D6">
              <w:rPr>
                <w:noProof/>
                <w:webHidden/>
              </w:rPr>
              <w:t>4</w:t>
            </w:r>
            <w:r w:rsidR="00A518D6">
              <w:rPr>
                <w:noProof/>
                <w:webHidden/>
              </w:rPr>
              <w:fldChar w:fldCharType="end"/>
            </w:r>
          </w:hyperlink>
        </w:p>
        <w:p w14:paraId="70CC8230" w14:textId="5F3BFA1A" w:rsidR="00A518D6" w:rsidRDefault="002D0A4D">
          <w:pPr>
            <w:pStyle w:val="Sommario1"/>
            <w:tabs>
              <w:tab w:val="right" w:leader="dot" w:pos="9681"/>
            </w:tabs>
            <w:rPr>
              <w:rFonts w:asciiTheme="minorHAnsi" w:eastAsiaTheme="minorEastAsia" w:hAnsiTheme="minorHAnsi" w:cstheme="minorBidi"/>
              <w:b w:val="0"/>
              <w:noProof/>
              <w:color w:val="auto"/>
              <w:kern w:val="2"/>
              <w:sz w:val="22"/>
              <w14:ligatures w14:val="standardContextual"/>
            </w:rPr>
          </w:pPr>
          <w:hyperlink w:anchor="_Toc150178074" w:history="1">
            <w:r w:rsidR="00A518D6" w:rsidRPr="006C174E">
              <w:rPr>
                <w:rStyle w:val="Collegamentoipertestuale"/>
                <w:noProof/>
              </w:rPr>
              <w:t>ORGANIZZATIVA E DEI COMPORTAMENTI MANAGERIALI</w:t>
            </w:r>
            <w:r w:rsidR="00A518D6">
              <w:rPr>
                <w:noProof/>
                <w:webHidden/>
              </w:rPr>
              <w:tab/>
            </w:r>
            <w:r w:rsidR="00A518D6">
              <w:rPr>
                <w:noProof/>
                <w:webHidden/>
              </w:rPr>
              <w:fldChar w:fldCharType="begin"/>
            </w:r>
            <w:r w:rsidR="00A518D6">
              <w:rPr>
                <w:noProof/>
                <w:webHidden/>
              </w:rPr>
              <w:instrText xml:space="preserve"> PAGEREF _Toc150178074 \h </w:instrText>
            </w:r>
            <w:r w:rsidR="00A518D6">
              <w:rPr>
                <w:noProof/>
                <w:webHidden/>
              </w:rPr>
            </w:r>
            <w:r w:rsidR="00A518D6">
              <w:rPr>
                <w:noProof/>
                <w:webHidden/>
              </w:rPr>
              <w:fldChar w:fldCharType="separate"/>
            </w:r>
            <w:r w:rsidR="00A518D6">
              <w:rPr>
                <w:noProof/>
                <w:webHidden/>
              </w:rPr>
              <w:t>4</w:t>
            </w:r>
            <w:r w:rsidR="00A518D6">
              <w:rPr>
                <w:noProof/>
                <w:webHidden/>
              </w:rPr>
              <w:fldChar w:fldCharType="end"/>
            </w:r>
          </w:hyperlink>
        </w:p>
        <w:p w14:paraId="70AB654E" w14:textId="43740681" w:rsidR="00A518D6" w:rsidRDefault="002D0A4D">
          <w:pPr>
            <w:pStyle w:val="Sommario1"/>
            <w:tabs>
              <w:tab w:val="right" w:leader="dot" w:pos="9681"/>
            </w:tabs>
            <w:rPr>
              <w:rFonts w:asciiTheme="minorHAnsi" w:eastAsiaTheme="minorEastAsia" w:hAnsiTheme="minorHAnsi" w:cstheme="minorBidi"/>
              <w:b w:val="0"/>
              <w:noProof/>
              <w:color w:val="auto"/>
              <w:kern w:val="2"/>
              <w:sz w:val="22"/>
              <w14:ligatures w14:val="standardContextual"/>
            </w:rPr>
          </w:pPr>
          <w:hyperlink w:anchor="_Toc150178075" w:history="1">
            <w:r w:rsidR="00A518D6" w:rsidRPr="006C174E">
              <w:rPr>
                <w:rStyle w:val="Collegamentoipertestuale"/>
                <w:noProof/>
              </w:rPr>
              <w:t>ART. 7 - COMPORTAMENTI MANAGERIALI ELEVATE QUALIFICAZIONI E SEGRETARIO COMUNALE</w:t>
            </w:r>
            <w:r w:rsidR="00A518D6">
              <w:rPr>
                <w:noProof/>
                <w:webHidden/>
              </w:rPr>
              <w:tab/>
            </w:r>
            <w:r w:rsidR="00A518D6">
              <w:rPr>
                <w:noProof/>
                <w:webHidden/>
              </w:rPr>
              <w:fldChar w:fldCharType="begin"/>
            </w:r>
            <w:r w:rsidR="00A518D6">
              <w:rPr>
                <w:noProof/>
                <w:webHidden/>
              </w:rPr>
              <w:instrText xml:space="preserve"> PAGEREF _Toc150178075 \h </w:instrText>
            </w:r>
            <w:r w:rsidR="00A518D6">
              <w:rPr>
                <w:noProof/>
                <w:webHidden/>
              </w:rPr>
            </w:r>
            <w:r w:rsidR="00A518D6">
              <w:rPr>
                <w:noProof/>
                <w:webHidden/>
              </w:rPr>
              <w:fldChar w:fldCharType="separate"/>
            </w:r>
            <w:r w:rsidR="00A518D6">
              <w:rPr>
                <w:noProof/>
                <w:webHidden/>
              </w:rPr>
              <w:t>5</w:t>
            </w:r>
            <w:r w:rsidR="00A518D6">
              <w:rPr>
                <w:noProof/>
                <w:webHidden/>
              </w:rPr>
              <w:fldChar w:fldCharType="end"/>
            </w:r>
          </w:hyperlink>
        </w:p>
        <w:p w14:paraId="7A5A5F4A" w14:textId="656D74EF" w:rsidR="00A518D6" w:rsidRDefault="002D0A4D">
          <w:pPr>
            <w:pStyle w:val="Sommario1"/>
            <w:tabs>
              <w:tab w:val="right" w:leader="dot" w:pos="9681"/>
            </w:tabs>
            <w:rPr>
              <w:rFonts w:asciiTheme="minorHAnsi" w:eastAsiaTheme="minorEastAsia" w:hAnsiTheme="minorHAnsi" w:cstheme="minorBidi"/>
              <w:b w:val="0"/>
              <w:noProof/>
              <w:color w:val="auto"/>
              <w:kern w:val="2"/>
              <w:sz w:val="22"/>
              <w14:ligatures w14:val="standardContextual"/>
            </w:rPr>
          </w:pPr>
          <w:hyperlink w:anchor="_Toc150178076" w:history="1">
            <w:r w:rsidR="00A518D6" w:rsidRPr="006C174E">
              <w:rPr>
                <w:rStyle w:val="Collegamentoipertestuale"/>
                <w:noProof/>
              </w:rPr>
              <w:t>ART. 8 - OSSERVATORI PRIVILEGIATI</w:t>
            </w:r>
            <w:r w:rsidR="00A518D6">
              <w:rPr>
                <w:noProof/>
                <w:webHidden/>
              </w:rPr>
              <w:tab/>
            </w:r>
            <w:r w:rsidR="00A518D6">
              <w:rPr>
                <w:noProof/>
                <w:webHidden/>
              </w:rPr>
              <w:fldChar w:fldCharType="begin"/>
            </w:r>
            <w:r w:rsidR="00A518D6">
              <w:rPr>
                <w:noProof/>
                <w:webHidden/>
              </w:rPr>
              <w:instrText xml:space="preserve"> PAGEREF _Toc150178076 \h </w:instrText>
            </w:r>
            <w:r w:rsidR="00A518D6">
              <w:rPr>
                <w:noProof/>
                <w:webHidden/>
              </w:rPr>
            </w:r>
            <w:r w:rsidR="00A518D6">
              <w:rPr>
                <w:noProof/>
                <w:webHidden/>
              </w:rPr>
              <w:fldChar w:fldCharType="separate"/>
            </w:r>
            <w:r w:rsidR="00A518D6">
              <w:rPr>
                <w:noProof/>
                <w:webHidden/>
              </w:rPr>
              <w:t>9</w:t>
            </w:r>
            <w:r w:rsidR="00A518D6">
              <w:rPr>
                <w:noProof/>
                <w:webHidden/>
              </w:rPr>
              <w:fldChar w:fldCharType="end"/>
            </w:r>
          </w:hyperlink>
        </w:p>
        <w:p w14:paraId="780680C2" w14:textId="30122047" w:rsidR="00A518D6" w:rsidRDefault="002D0A4D">
          <w:pPr>
            <w:pStyle w:val="Sommario1"/>
            <w:tabs>
              <w:tab w:val="right" w:leader="dot" w:pos="9681"/>
            </w:tabs>
            <w:rPr>
              <w:rFonts w:asciiTheme="minorHAnsi" w:eastAsiaTheme="minorEastAsia" w:hAnsiTheme="minorHAnsi" w:cstheme="minorBidi"/>
              <w:b w:val="0"/>
              <w:noProof/>
              <w:color w:val="auto"/>
              <w:kern w:val="2"/>
              <w:sz w:val="22"/>
              <w14:ligatures w14:val="standardContextual"/>
            </w:rPr>
          </w:pPr>
          <w:hyperlink w:anchor="_Toc150178077" w:history="1">
            <w:r w:rsidR="00A518D6" w:rsidRPr="006C174E">
              <w:rPr>
                <w:rStyle w:val="Collegamentoipertestuale"/>
                <w:noProof/>
              </w:rPr>
              <w:t>ART. 9 - AUTOVALUTAZIONE DEI COMPORTAMENTI MANAGERIALI</w:t>
            </w:r>
            <w:r w:rsidR="00A518D6">
              <w:rPr>
                <w:noProof/>
                <w:webHidden/>
              </w:rPr>
              <w:tab/>
            </w:r>
            <w:r w:rsidR="00A518D6">
              <w:rPr>
                <w:noProof/>
                <w:webHidden/>
              </w:rPr>
              <w:fldChar w:fldCharType="begin"/>
            </w:r>
            <w:r w:rsidR="00A518D6">
              <w:rPr>
                <w:noProof/>
                <w:webHidden/>
              </w:rPr>
              <w:instrText xml:space="preserve"> PAGEREF _Toc150178077 \h </w:instrText>
            </w:r>
            <w:r w:rsidR="00A518D6">
              <w:rPr>
                <w:noProof/>
                <w:webHidden/>
              </w:rPr>
            </w:r>
            <w:r w:rsidR="00A518D6">
              <w:rPr>
                <w:noProof/>
                <w:webHidden/>
              </w:rPr>
              <w:fldChar w:fldCharType="separate"/>
            </w:r>
            <w:r w:rsidR="00A518D6">
              <w:rPr>
                <w:noProof/>
                <w:webHidden/>
              </w:rPr>
              <w:t>9</w:t>
            </w:r>
            <w:r w:rsidR="00A518D6">
              <w:rPr>
                <w:noProof/>
                <w:webHidden/>
              </w:rPr>
              <w:fldChar w:fldCharType="end"/>
            </w:r>
          </w:hyperlink>
        </w:p>
        <w:p w14:paraId="2C867B74" w14:textId="1CF38BA3" w:rsidR="00A518D6" w:rsidRDefault="002D0A4D">
          <w:pPr>
            <w:pStyle w:val="Sommario1"/>
            <w:tabs>
              <w:tab w:val="right" w:leader="dot" w:pos="9681"/>
            </w:tabs>
            <w:rPr>
              <w:rFonts w:asciiTheme="minorHAnsi" w:eastAsiaTheme="minorEastAsia" w:hAnsiTheme="minorHAnsi" w:cstheme="minorBidi"/>
              <w:b w:val="0"/>
              <w:noProof/>
              <w:color w:val="auto"/>
              <w:kern w:val="2"/>
              <w:sz w:val="22"/>
              <w14:ligatures w14:val="standardContextual"/>
            </w:rPr>
          </w:pPr>
          <w:hyperlink w:anchor="_Toc150178078" w:history="1">
            <w:r w:rsidR="00A518D6" w:rsidRPr="006C174E">
              <w:rPr>
                <w:rStyle w:val="Collegamentoipertestuale"/>
                <w:noProof/>
              </w:rPr>
              <w:t>ART. 10 - VALUTAZIONE FINALE DEL SEGRETARIO COMUNALE E DEI TITOLARI DI ELEVATA QUALIFICAZIONE.  SCHEDE DI VALUTAZIONE E GESTIONE DEL CONTENZIOSO</w:t>
            </w:r>
            <w:r w:rsidR="00A518D6">
              <w:rPr>
                <w:noProof/>
                <w:webHidden/>
              </w:rPr>
              <w:tab/>
            </w:r>
            <w:r w:rsidR="00A518D6">
              <w:rPr>
                <w:noProof/>
                <w:webHidden/>
              </w:rPr>
              <w:fldChar w:fldCharType="begin"/>
            </w:r>
            <w:r w:rsidR="00A518D6">
              <w:rPr>
                <w:noProof/>
                <w:webHidden/>
              </w:rPr>
              <w:instrText xml:space="preserve"> PAGEREF _Toc150178078 \h </w:instrText>
            </w:r>
            <w:r w:rsidR="00A518D6">
              <w:rPr>
                <w:noProof/>
                <w:webHidden/>
              </w:rPr>
            </w:r>
            <w:r w:rsidR="00A518D6">
              <w:rPr>
                <w:noProof/>
                <w:webHidden/>
              </w:rPr>
              <w:fldChar w:fldCharType="separate"/>
            </w:r>
            <w:r w:rsidR="00A518D6">
              <w:rPr>
                <w:noProof/>
                <w:webHidden/>
              </w:rPr>
              <w:t>9</w:t>
            </w:r>
            <w:r w:rsidR="00A518D6">
              <w:rPr>
                <w:noProof/>
                <w:webHidden/>
              </w:rPr>
              <w:fldChar w:fldCharType="end"/>
            </w:r>
          </w:hyperlink>
        </w:p>
        <w:p w14:paraId="3E3AD70D" w14:textId="6DAF8B82" w:rsidR="00A518D6" w:rsidRDefault="002D0A4D">
          <w:pPr>
            <w:pStyle w:val="Sommario1"/>
            <w:tabs>
              <w:tab w:val="right" w:leader="dot" w:pos="9681"/>
            </w:tabs>
            <w:rPr>
              <w:rFonts w:asciiTheme="minorHAnsi" w:eastAsiaTheme="minorEastAsia" w:hAnsiTheme="minorHAnsi" w:cstheme="minorBidi"/>
              <w:b w:val="0"/>
              <w:noProof/>
              <w:color w:val="auto"/>
              <w:kern w:val="2"/>
              <w:sz w:val="22"/>
              <w14:ligatures w14:val="standardContextual"/>
            </w:rPr>
          </w:pPr>
          <w:hyperlink w:anchor="_Toc150178079" w:history="1">
            <w:r w:rsidR="00A518D6" w:rsidRPr="006C174E">
              <w:rPr>
                <w:rStyle w:val="Collegamentoipertestuale"/>
                <w:noProof/>
              </w:rPr>
              <w:t>ART. 11 - ELABORAZIONE DELLA GRADUATORIA FINALE DELLE ELEVATE QUALIFICAZIONI</w:t>
            </w:r>
            <w:r w:rsidR="00A518D6">
              <w:rPr>
                <w:noProof/>
                <w:webHidden/>
              </w:rPr>
              <w:tab/>
            </w:r>
            <w:r w:rsidR="00A518D6">
              <w:rPr>
                <w:noProof/>
                <w:webHidden/>
              </w:rPr>
              <w:fldChar w:fldCharType="begin"/>
            </w:r>
            <w:r w:rsidR="00A518D6">
              <w:rPr>
                <w:noProof/>
                <w:webHidden/>
              </w:rPr>
              <w:instrText xml:space="preserve"> PAGEREF _Toc150178079 \h </w:instrText>
            </w:r>
            <w:r w:rsidR="00A518D6">
              <w:rPr>
                <w:noProof/>
                <w:webHidden/>
              </w:rPr>
            </w:r>
            <w:r w:rsidR="00A518D6">
              <w:rPr>
                <w:noProof/>
                <w:webHidden/>
              </w:rPr>
              <w:fldChar w:fldCharType="separate"/>
            </w:r>
            <w:r w:rsidR="00A518D6">
              <w:rPr>
                <w:noProof/>
                <w:webHidden/>
              </w:rPr>
              <w:t>10</w:t>
            </w:r>
            <w:r w:rsidR="00A518D6">
              <w:rPr>
                <w:noProof/>
                <w:webHidden/>
              </w:rPr>
              <w:fldChar w:fldCharType="end"/>
            </w:r>
          </w:hyperlink>
        </w:p>
        <w:p w14:paraId="7258D341" w14:textId="72162435" w:rsidR="00A518D6" w:rsidRDefault="002D0A4D">
          <w:pPr>
            <w:pStyle w:val="Sommario1"/>
            <w:tabs>
              <w:tab w:val="right" w:leader="dot" w:pos="9681"/>
            </w:tabs>
            <w:rPr>
              <w:rFonts w:asciiTheme="minorHAnsi" w:eastAsiaTheme="minorEastAsia" w:hAnsiTheme="minorHAnsi" w:cstheme="minorBidi"/>
              <w:b w:val="0"/>
              <w:noProof/>
              <w:color w:val="auto"/>
              <w:kern w:val="2"/>
              <w:sz w:val="22"/>
              <w14:ligatures w14:val="standardContextual"/>
            </w:rPr>
          </w:pPr>
          <w:hyperlink w:anchor="_Toc150178080" w:history="1">
            <w:r w:rsidR="00A518D6" w:rsidRPr="006C174E">
              <w:rPr>
                <w:rStyle w:val="Collegamentoipertestuale"/>
                <w:noProof/>
              </w:rPr>
              <w:t>CAPO II METODOLOGIA DI VALUTAZIONE DELLE PERFORMANCE INDIVIDUALI DEL PERSONALE DEI LIVELLI</w:t>
            </w:r>
            <w:r w:rsidR="00A518D6">
              <w:rPr>
                <w:noProof/>
                <w:webHidden/>
              </w:rPr>
              <w:tab/>
            </w:r>
            <w:r w:rsidR="00A518D6">
              <w:rPr>
                <w:noProof/>
                <w:webHidden/>
              </w:rPr>
              <w:fldChar w:fldCharType="begin"/>
            </w:r>
            <w:r w:rsidR="00A518D6">
              <w:rPr>
                <w:noProof/>
                <w:webHidden/>
              </w:rPr>
              <w:instrText xml:space="preserve"> PAGEREF _Toc150178080 \h </w:instrText>
            </w:r>
            <w:r w:rsidR="00A518D6">
              <w:rPr>
                <w:noProof/>
                <w:webHidden/>
              </w:rPr>
            </w:r>
            <w:r w:rsidR="00A518D6">
              <w:rPr>
                <w:noProof/>
                <w:webHidden/>
              </w:rPr>
              <w:fldChar w:fldCharType="separate"/>
            </w:r>
            <w:r w:rsidR="00A518D6">
              <w:rPr>
                <w:noProof/>
                <w:webHidden/>
              </w:rPr>
              <w:t>12</w:t>
            </w:r>
            <w:r w:rsidR="00A518D6">
              <w:rPr>
                <w:noProof/>
                <w:webHidden/>
              </w:rPr>
              <w:fldChar w:fldCharType="end"/>
            </w:r>
          </w:hyperlink>
        </w:p>
        <w:p w14:paraId="54AD5408" w14:textId="16272C50" w:rsidR="00A518D6" w:rsidRDefault="002D0A4D">
          <w:pPr>
            <w:pStyle w:val="Sommario1"/>
            <w:tabs>
              <w:tab w:val="right" w:leader="dot" w:pos="9681"/>
            </w:tabs>
            <w:rPr>
              <w:rFonts w:asciiTheme="minorHAnsi" w:eastAsiaTheme="minorEastAsia" w:hAnsiTheme="minorHAnsi" w:cstheme="minorBidi"/>
              <w:b w:val="0"/>
              <w:noProof/>
              <w:color w:val="auto"/>
              <w:kern w:val="2"/>
              <w:sz w:val="22"/>
              <w14:ligatures w14:val="standardContextual"/>
            </w:rPr>
          </w:pPr>
          <w:hyperlink w:anchor="_Toc150178081" w:history="1">
            <w:r w:rsidR="00A518D6" w:rsidRPr="006C174E">
              <w:rPr>
                <w:rStyle w:val="Collegamentoipertestuale"/>
                <w:noProof/>
              </w:rPr>
              <w:t>ART. 12 - VALUTAZIONE DEL PERSONALE DEI LIVELLI</w:t>
            </w:r>
            <w:r w:rsidR="00A518D6">
              <w:rPr>
                <w:noProof/>
                <w:webHidden/>
              </w:rPr>
              <w:tab/>
            </w:r>
            <w:r w:rsidR="00A518D6">
              <w:rPr>
                <w:noProof/>
                <w:webHidden/>
              </w:rPr>
              <w:fldChar w:fldCharType="begin"/>
            </w:r>
            <w:r w:rsidR="00A518D6">
              <w:rPr>
                <w:noProof/>
                <w:webHidden/>
              </w:rPr>
              <w:instrText xml:space="preserve"> PAGEREF _Toc150178081 \h </w:instrText>
            </w:r>
            <w:r w:rsidR="00A518D6">
              <w:rPr>
                <w:noProof/>
                <w:webHidden/>
              </w:rPr>
            </w:r>
            <w:r w:rsidR="00A518D6">
              <w:rPr>
                <w:noProof/>
                <w:webHidden/>
              </w:rPr>
              <w:fldChar w:fldCharType="separate"/>
            </w:r>
            <w:r w:rsidR="00A518D6">
              <w:rPr>
                <w:noProof/>
                <w:webHidden/>
              </w:rPr>
              <w:t>12</w:t>
            </w:r>
            <w:r w:rsidR="00A518D6">
              <w:rPr>
                <w:noProof/>
                <w:webHidden/>
              </w:rPr>
              <w:fldChar w:fldCharType="end"/>
            </w:r>
          </w:hyperlink>
        </w:p>
        <w:p w14:paraId="187D94A5" w14:textId="59802611" w:rsidR="00A518D6" w:rsidRDefault="002D0A4D">
          <w:pPr>
            <w:pStyle w:val="Sommario1"/>
            <w:tabs>
              <w:tab w:val="right" w:leader="dot" w:pos="9681"/>
            </w:tabs>
            <w:rPr>
              <w:rFonts w:asciiTheme="minorHAnsi" w:eastAsiaTheme="minorEastAsia" w:hAnsiTheme="minorHAnsi" w:cstheme="minorBidi"/>
              <w:b w:val="0"/>
              <w:noProof/>
              <w:color w:val="auto"/>
              <w:kern w:val="2"/>
              <w:sz w:val="22"/>
              <w14:ligatures w14:val="standardContextual"/>
            </w:rPr>
          </w:pPr>
          <w:hyperlink w:anchor="_Toc150178082" w:history="1">
            <w:r w:rsidR="00A518D6" w:rsidRPr="006C174E">
              <w:rPr>
                <w:rStyle w:val="Collegamentoipertestuale"/>
                <w:noProof/>
              </w:rPr>
              <w:t>ART. 13 - COMUNICAZIONE DEGLI OBIETTIVI AL PERSONALE DEI LIVELLI</w:t>
            </w:r>
            <w:r w:rsidR="00A518D6">
              <w:rPr>
                <w:noProof/>
                <w:webHidden/>
              </w:rPr>
              <w:tab/>
            </w:r>
            <w:r w:rsidR="00A518D6">
              <w:rPr>
                <w:noProof/>
                <w:webHidden/>
              </w:rPr>
              <w:fldChar w:fldCharType="begin"/>
            </w:r>
            <w:r w:rsidR="00A518D6">
              <w:rPr>
                <w:noProof/>
                <w:webHidden/>
              </w:rPr>
              <w:instrText xml:space="preserve"> PAGEREF _Toc150178082 \h </w:instrText>
            </w:r>
            <w:r w:rsidR="00A518D6">
              <w:rPr>
                <w:noProof/>
                <w:webHidden/>
              </w:rPr>
            </w:r>
            <w:r w:rsidR="00A518D6">
              <w:rPr>
                <w:noProof/>
                <w:webHidden/>
              </w:rPr>
              <w:fldChar w:fldCharType="separate"/>
            </w:r>
            <w:r w:rsidR="00A518D6">
              <w:rPr>
                <w:noProof/>
                <w:webHidden/>
              </w:rPr>
              <w:t>12</w:t>
            </w:r>
            <w:r w:rsidR="00A518D6">
              <w:rPr>
                <w:noProof/>
                <w:webHidden/>
              </w:rPr>
              <w:fldChar w:fldCharType="end"/>
            </w:r>
          </w:hyperlink>
        </w:p>
        <w:p w14:paraId="24BC3A56" w14:textId="1BD93D33" w:rsidR="00A518D6" w:rsidRDefault="002D0A4D">
          <w:pPr>
            <w:pStyle w:val="Sommario1"/>
            <w:tabs>
              <w:tab w:val="right" w:leader="dot" w:pos="9681"/>
            </w:tabs>
            <w:rPr>
              <w:rFonts w:asciiTheme="minorHAnsi" w:eastAsiaTheme="minorEastAsia" w:hAnsiTheme="minorHAnsi" w:cstheme="minorBidi"/>
              <w:b w:val="0"/>
              <w:noProof/>
              <w:color w:val="auto"/>
              <w:kern w:val="2"/>
              <w:sz w:val="22"/>
              <w14:ligatures w14:val="standardContextual"/>
            </w:rPr>
          </w:pPr>
          <w:hyperlink w:anchor="_Toc150178083" w:history="1">
            <w:r w:rsidR="00A518D6" w:rsidRPr="006C174E">
              <w:rPr>
                <w:rStyle w:val="Collegamentoipertestuale"/>
                <w:noProof/>
              </w:rPr>
              <w:t>ART. 14 - VALUTAZIONE INTERMEDIA DEL PERSONALE DEI LIVELLI</w:t>
            </w:r>
            <w:r w:rsidR="00A518D6">
              <w:rPr>
                <w:noProof/>
                <w:webHidden/>
              </w:rPr>
              <w:tab/>
            </w:r>
            <w:r w:rsidR="00A518D6">
              <w:rPr>
                <w:noProof/>
                <w:webHidden/>
              </w:rPr>
              <w:fldChar w:fldCharType="begin"/>
            </w:r>
            <w:r w:rsidR="00A518D6">
              <w:rPr>
                <w:noProof/>
                <w:webHidden/>
              </w:rPr>
              <w:instrText xml:space="preserve"> PAGEREF _Toc150178083 \h </w:instrText>
            </w:r>
            <w:r w:rsidR="00A518D6">
              <w:rPr>
                <w:noProof/>
                <w:webHidden/>
              </w:rPr>
            </w:r>
            <w:r w:rsidR="00A518D6">
              <w:rPr>
                <w:noProof/>
                <w:webHidden/>
              </w:rPr>
              <w:fldChar w:fldCharType="separate"/>
            </w:r>
            <w:r w:rsidR="00A518D6">
              <w:rPr>
                <w:noProof/>
                <w:webHidden/>
              </w:rPr>
              <w:t>12</w:t>
            </w:r>
            <w:r w:rsidR="00A518D6">
              <w:rPr>
                <w:noProof/>
                <w:webHidden/>
              </w:rPr>
              <w:fldChar w:fldCharType="end"/>
            </w:r>
          </w:hyperlink>
        </w:p>
        <w:p w14:paraId="6416B827" w14:textId="6151609E" w:rsidR="00A518D6" w:rsidRDefault="002D0A4D">
          <w:pPr>
            <w:pStyle w:val="Sommario1"/>
            <w:tabs>
              <w:tab w:val="right" w:leader="dot" w:pos="9681"/>
            </w:tabs>
            <w:rPr>
              <w:rFonts w:asciiTheme="minorHAnsi" w:eastAsiaTheme="minorEastAsia" w:hAnsiTheme="minorHAnsi" w:cstheme="minorBidi"/>
              <w:b w:val="0"/>
              <w:noProof/>
              <w:color w:val="auto"/>
              <w:kern w:val="2"/>
              <w:sz w:val="22"/>
              <w14:ligatures w14:val="standardContextual"/>
            </w:rPr>
          </w:pPr>
          <w:hyperlink w:anchor="_Toc150178084" w:history="1">
            <w:r w:rsidR="00A518D6" w:rsidRPr="006C174E">
              <w:rPr>
                <w:rStyle w:val="Collegamentoipertestuale"/>
                <w:noProof/>
              </w:rPr>
              <w:t>ART. 15 - ARTICOLAZIONE E RILEVANZA DEGLI ELEMENTI DI VALUTAZIONE DEL PERSONALE</w:t>
            </w:r>
            <w:r w:rsidR="00A518D6">
              <w:rPr>
                <w:noProof/>
                <w:webHidden/>
              </w:rPr>
              <w:tab/>
            </w:r>
            <w:r w:rsidR="00A518D6">
              <w:rPr>
                <w:noProof/>
                <w:webHidden/>
              </w:rPr>
              <w:fldChar w:fldCharType="begin"/>
            </w:r>
            <w:r w:rsidR="00A518D6">
              <w:rPr>
                <w:noProof/>
                <w:webHidden/>
              </w:rPr>
              <w:instrText xml:space="preserve"> PAGEREF _Toc150178084 \h </w:instrText>
            </w:r>
            <w:r w:rsidR="00A518D6">
              <w:rPr>
                <w:noProof/>
                <w:webHidden/>
              </w:rPr>
            </w:r>
            <w:r w:rsidR="00A518D6">
              <w:rPr>
                <w:noProof/>
                <w:webHidden/>
              </w:rPr>
              <w:fldChar w:fldCharType="separate"/>
            </w:r>
            <w:r w:rsidR="00A518D6">
              <w:rPr>
                <w:noProof/>
                <w:webHidden/>
              </w:rPr>
              <w:t>13</w:t>
            </w:r>
            <w:r w:rsidR="00A518D6">
              <w:rPr>
                <w:noProof/>
                <w:webHidden/>
              </w:rPr>
              <w:fldChar w:fldCharType="end"/>
            </w:r>
          </w:hyperlink>
        </w:p>
        <w:p w14:paraId="56A391E0" w14:textId="714C3F73" w:rsidR="00A518D6" w:rsidRDefault="002D0A4D">
          <w:pPr>
            <w:pStyle w:val="Sommario1"/>
            <w:tabs>
              <w:tab w:val="right" w:leader="dot" w:pos="9681"/>
            </w:tabs>
            <w:rPr>
              <w:rFonts w:asciiTheme="minorHAnsi" w:eastAsiaTheme="minorEastAsia" w:hAnsiTheme="minorHAnsi" w:cstheme="minorBidi"/>
              <w:b w:val="0"/>
              <w:noProof/>
              <w:color w:val="auto"/>
              <w:kern w:val="2"/>
              <w:sz w:val="22"/>
              <w14:ligatures w14:val="standardContextual"/>
            </w:rPr>
          </w:pPr>
          <w:hyperlink w:anchor="_Toc150178085" w:history="1">
            <w:r w:rsidR="00A518D6" w:rsidRPr="006C174E">
              <w:rPr>
                <w:rStyle w:val="Collegamentoipertestuale"/>
                <w:noProof/>
              </w:rPr>
              <w:t>DEI LIVELLI</w:t>
            </w:r>
            <w:r w:rsidR="00A518D6">
              <w:rPr>
                <w:noProof/>
                <w:webHidden/>
              </w:rPr>
              <w:tab/>
            </w:r>
            <w:r w:rsidR="00A518D6">
              <w:rPr>
                <w:noProof/>
                <w:webHidden/>
              </w:rPr>
              <w:fldChar w:fldCharType="begin"/>
            </w:r>
            <w:r w:rsidR="00A518D6">
              <w:rPr>
                <w:noProof/>
                <w:webHidden/>
              </w:rPr>
              <w:instrText xml:space="preserve"> PAGEREF _Toc150178085 \h </w:instrText>
            </w:r>
            <w:r w:rsidR="00A518D6">
              <w:rPr>
                <w:noProof/>
                <w:webHidden/>
              </w:rPr>
            </w:r>
            <w:r w:rsidR="00A518D6">
              <w:rPr>
                <w:noProof/>
                <w:webHidden/>
              </w:rPr>
              <w:fldChar w:fldCharType="separate"/>
            </w:r>
            <w:r w:rsidR="00A518D6">
              <w:rPr>
                <w:noProof/>
                <w:webHidden/>
              </w:rPr>
              <w:t>13</w:t>
            </w:r>
            <w:r w:rsidR="00A518D6">
              <w:rPr>
                <w:noProof/>
                <w:webHidden/>
              </w:rPr>
              <w:fldChar w:fldCharType="end"/>
            </w:r>
          </w:hyperlink>
        </w:p>
        <w:p w14:paraId="5C2012D1" w14:textId="11EF9F22" w:rsidR="00A518D6" w:rsidRDefault="002D0A4D">
          <w:pPr>
            <w:pStyle w:val="Sommario1"/>
            <w:tabs>
              <w:tab w:val="right" w:leader="dot" w:pos="9681"/>
            </w:tabs>
            <w:rPr>
              <w:rFonts w:asciiTheme="minorHAnsi" w:eastAsiaTheme="minorEastAsia" w:hAnsiTheme="minorHAnsi" w:cstheme="minorBidi"/>
              <w:b w:val="0"/>
              <w:noProof/>
              <w:color w:val="auto"/>
              <w:kern w:val="2"/>
              <w:sz w:val="22"/>
              <w14:ligatures w14:val="standardContextual"/>
            </w:rPr>
          </w:pPr>
          <w:hyperlink w:anchor="_Toc150178086" w:history="1">
            <w:r w:rsidR="00A518D6" w:rsidRPr="006C174E">
              <w:rPr>
                <w:rStyle w:val="Collegamentoipertestuale"/>
                <w:noProof/>
              </w:rPr>
              <w:t>ART. 16 VALUTAZIONE FINALE DELLE PERFORMANCE INDIVIDUALI DEL PERSONALE DEI LIVELLI</w:t>
            </w:r>
            <w:r w:rsidR="00A518D6">
              <w:rPr>
                <w:noProof/>
                <w:webHidden/>
              </w:rPr>
              <w:tab/>
            </w:r>
            <w:r w:rsidR="00A518D6">
              <w:rPr>
                <w:noProof/>
                <w:webHidden/>
              </w:rPr>
              <w:fldChar w:fldCharType="begin"/>
            </w:r>
            <w:r w:rsidR="00A518D6">
              <w:rPr>
                <w:noProof/>
                <w:webHidden/>
              </w:rPr>
              <w:instrText xml:space="preserve"> PAGEREF _Toc150178086 \h </w:instrText>
            </w:r>
            <w:r w:rsidR="00A518D6">
              <w:rPr>
                <w:noProof/>
                <w:webHidden/>
              </w:rPr>
            </w:r>
            <w:r w:rsidR="00A518D6">
              <w:rPr>
                <w:noProof/>
                <w:webHidden/>
              </w:rPr>
              <w:fldChar w:fldCharType="separate"/>
            </w:r>
            <w:r w:rsidR="00A518D6">
              <w:rPr>
                <w:noProof/>
                <w:webHidden/>
              </w:rPr>
              <w:t>15</w:t>
            </w:r>
            <w:r w:rsidR="00A518D6">
              <w:rPr>
                <w:noProof/>
                <w:webHidden/>
              </w:rPr>
              <w:fldChar w:fldCharType="end"/>
            </w:r>
          </w:hyperlink>
        </w:p>
        <w:p w14:paraId="557ED0F6" w14:textId="72E6F1DA" w:rsidR="00A518D6" w:rsidRDefault="002D0A4D">
          <w:pPr>
            <w:pStyle w:val="Sommario1"/>
            <w:tabs>
              <w:tab w:val="right" w:leader="dot" w:pos="9681"/>
            </w:tabs>
            <w:rPr>
              <w:rFonts w:asciiTheme="minorHAnsi" w:eastAsiaTheme="minorEastAsia" w:hAnsiTheme="minorHAnsi" w:cstheme="minorBidi"/>
              <w:b w:val="0"/>
              <w:noProof/>
              <w:color w:val="auto"/>
              <w:kern w:val="2"/>
              <w:sz w:val="22"/>
              <w14:ligatures w14:val="standardContextual"/>
            </w:rPr>
          </w:pPr>
          <w:hyperlink w:anchor="_Toc150178087" w:history="1">
            <w:r w:rsidR="00A518D6" w:rsidRPr="006C174E">
              <w:rPr>
                <w:rStyle w:val="Collegamentoipertestuale"/>
                <w:noProof/>
              </w:rPr>
              <w:t>ART. 17 DIALOGO E CONFRONTO SULLE VALUTAZIONI</w:t>
            </w:r>
            <w:r w:rsidR="00A518D6">
              <w:rPr>
                <w:noProof/>
                <w:webHidden/>
              </w:rPr>
              <w:tab/>
            </w:r>
            <w:r w:rsidR="00A518D6">
              <w:rPr>
                <w:noProof/>
                <w:webHidden/>
              </w:rPr>
              <w:fldChar w:fldCharType="begin"/>
            </w:r>
            <w:r w:rsidR="00A518D6">
              <w:rPr>
                <w:noProof/>
                <w:webHidden/>
              </w:rPr>
              <w:instrText xml:space="preserve"> PAGEREF _Toc150178087 \h </w:instrText>
            </w:r>
            <w:r w:rsidR="00A518D6">
              <w:rPr>
                <w:noProof/>
                <w:webHidden/>
              </w:rPr>
            </w:r>
            <w:r w:rsidR="00A518D6">
              <w:rPr>
                <w:noProof/>
                <w:webHidden/>
              </w:rPr>
              <w:fldChar w:fldCharType="separate"/>
            </w:r>
            <w:r w:rsidR="00A518D6">
              <w:rPr>
                <w:noProof/>
                <w:webHidden/>
              </w:rPr>
              <w:t>16</w:t>
            </w:r>
            <w:r w:rsidR="00A518D6">
              <w:rPr>
                <w:noProof/>
                <w:webHidden/>
              </w:rPr>
              <w:fldChar w:fldCharType="end"/>
            </w:r>
          </w:hyperlink>
        </w:p>
        <w:p w14:paraId="7D2362ED" w14:textId="5A113C4F" w:rsidR="00A518D6" w:rsidRDefault="002D0A4D">
          <w:pPr>
            <w:pStyle w:val="Sommario1"/>
            <w:tabs>
              <w:tab w:val="right" w:leader="dot" w:pos="9681"/>
            </w:tabs>
            <w:rPr>
              <w:rFonts w:asciiTheme="minorHAnsi" w:eastAsiaTheme="minorEastAsia" w:hAnsiTheme="minorHAnsi" w:cstheme="minorBidi"/>
              <w:b w:val="0"/>
              <w:noProof/>
              <w:color w:val="auto"/>
              <w:kern w:val="2"/>
              <w:sz w:val="22"/>
              <w14:ligatures w14:val="standardContextual"/>
            </w:rPr>
          </w:pPr>
          <w:hyperlink w:anchor="_Toc150178088" w:history="1">
            <w:r w:rsidR="00A518D6" w:rsidRPr="006C174E">
              <w:rPr>
                <w:rStyle w:val="Collegamentoipertestuale"/>
                <w:noProof/>
              </w:rPr>
              <w:t>ART. 18 PARERE DEL NUCLEO DI VALUTAZIONE E REVISIONE DELLA METODOLOGIA</w:t>
            </w:r>
            <w:r w:rsidR="00A518D6">
              <w:rPr>
                <w:noProof/>
                <w:webHidden/>
              </w:rPr>
              <w:tab/>
            </w:r>
            <w:r w:rsidR="00A518D6">
              <w:rPr>
                <w:noProof/>
                <w:webHidden/>
              </w:rPr>
              <w:fldChar w:fldCharType="begin"/>
            </w:r>
            <w:r w:rsidR="00A518D6">
              <w:rPr>
                <w:noProof/>
                <w:webHidden/>
              </w:rPr>
              <w:instrText xml:space="preserve"> PAGEREF _Toc150178088 \h </w:instrText>
            </w:r>
            <w:r w:rsidR="00A518D6">
              <w:rPr>
                <w:noProof/>
                <w:webHidden/>
              </w:rPr>
            </w:r>
            <w:r w:rsidR="00A518D6">
              <w:rPr>
                <w:noProof/>
                <w:webHidden/>
              </w:rPr>
              <w:fldChar w:fldCharType="separate"/>
            </w:r>
            <w:r w:rsidR="00A518D6">
              <w:rPr>
                <w:noProof/>
                <w:webHidden/>
              </w:rPr>
              <w:t>16</w:t>
            </w:r>
            <w:r w:rsidR="00A518D6">
              <w:rPr>
                <w:noProof/>
                <w:webHidden/>
              </w:rPr>
              <w:fldChar w:fldCharType="end"/>
            </w:r>
          </w:hyperlink>
        </w:p>
        <w:p w14:paraId="51971E13" w14:textId="3F472243" w:rsidR="00A518D6" w:rsidRDefault="002D0A4D">
          <w:pPr>
            <w:pStyle w:val="Sommario1"/>
            <w:tabs>
              <w:tab w:val="right" w:leader="dot" w:pos="9681"/>
            </w:tabs>
            <w:rPr>
              <w:rFonts w:asciiTheme="minorHAnsi" w:eastAsiaTheme="minorEastAsia" w:hAnsiTheme="minorHAnsi" w:cstheme="minorBidi"/>
              <w:b w:val="0"/>
              <w:noProof/>
              <w:color w:val="auto"/>
              <w:kern w:val="2"/>
              <w:sz w:val="22"/>
              <w14:ligatures w14:val="standardContextual"/>
            </w:rPr>
          </w:pPr>
          <w:hyperlink w:anchor="_Toc150178089" w:history="1">
            <w:r w:rsidR="00A518D6" w:rsidRPr="006C174E">
              <w:rPr>
                <w:rStyle w:val="Collegamentoipertestuale"/>
                <w:noProof/>
              </w:rPr>
              <w:t>ART. 19 VALUTAZIONE E SOSPENSIONE CAUTELARE</w:t>
            </w:r>
            <w:r w:rsidR="00A518D6">
              <w:rPr>
                <w:noProof/>
                <w:webHidden/>
              </w:rPr>
              <w:tab/>
            </w:r>
            <w:r w:rsidR="00A518D6">
              <w:rPr>
                <w:noProof/>
                <w:webHidden/>
              </w:rPr>
              <w:fldChar w:fldCharType="begin"/>
            </w:r>
            <w:r w:rsidR="00A518D6">
              <w:rPr>
                <w:noProof/>
                <w:webHidden/>
              </w:rPr>
              <w:instrText xml:space="preserve"> PAGEREF _Toc150178089 \h </w:instrText>
            </w:r>
            <w:r w:rsidR="00A518D6">
              <w:rPr>
                <w:noProof/>
                <w:webHidden/>
              </w:rPr>
            </w:r>
            <w:r w:rsidR="00A518D6">
              <w:rPr>
                <w:noProof/>
                <w:webHidden/>
              </w:rPr>
              <w:fldChar w:fldCharType="separate"/>
            </w:r>
            <w:r w:rsidR="00A518D6">
              <w:rPr>
                <w:noProof/>
                <w:webHidden/>
              </w:rPr>
              <w:t>16</w:t>
            </w:r>
            <w:r w:rsidR="00A518D6">
              <w:rPr>
                <w:noProof/>
                <w:webHidden/>
              </w:rPr>
              <w:fldChar w:fldCharType="end"/>
            </w:r>
          </w:hyperlink>
        </w:p>
        <w:p w14:paraId="21E73770" w14:textId="2D69A209" w:rsidR="005A3269" w:rsidRPr="003C58FA" w:rsidRDefault="0017673A" w:rsidP="0017673A">
          <w:pPr>
            <w:pStyle w:val="Sommario1"/>
            <w:tabs>
              <w:tab w:val="right" w:leader="dot" w:pos="9681"/>
            </w:tabs>
          </w:pPr>
          <w:r w:rsidRPr="003C58FA">
            <w:fldChar w:fldCharType="end"/>
          </w:r>
        </w:p>
      </w:sdtContent>
    </w:sdt>
    <w:p w14:paraId="18CC1751" w14:textId="77777777" w:rsidR="000904C5" w:rsidRPr="003C58FA" w:rsidRDefault="000904C5" w:rsidP="00F504C7">
      <w:pPr>
        <w:pStyle w:val="Titolo1"/>
        <w:spacing w:after="102"/>
        <w:ind w:left="-5"/>
        <w:jc w:val="both"/>
        <w:rPr>
          <w:color w:val="FF0000"/>
        </w:rPr>
      </w:pPr>
    </w:p>
    <w:p w14:paraId="735743E3" w14:textId="77777777" w:rsidR="000904C5" w:rsidRPr="003C58FA" w:rsidRDefault="000904C5">
      <w:pPr>
        <w:spacing w:after="160" w:line="259" w:lineRule="auto"/>
        <w:ind w:left="0" w:firstLine="0"/>
        <w:jc w:val="left"/>
        <w:rPr>
          <w:b/>
          <w:color w:val="FF0000"/>
        </w:rPr>
      </w:pPr>
      <w:r w:rsidRPr="003C58FA">
        <w:rPr>
          <w:color w:val="FF0000"/>
        </w:rPr>
        <w:br w:type="page"/>
      </w:r>
    </w:p>
    <w:p w14:paraId="29573F5C" w14:textId="77777777" w:rsidR="00EA2F11" w:rsidRPr="003C58FA" w:rsidRDefault="00EA2F11" w:rsidP="0093634B">
      <w:pPr>
        <w:pStyle w:val="Titolo1"/>
        <w:spacing w:after="102"/>
        <w:ind w:left="0" w:firstLine="0"/>
        <w:jc w:val="both"/>
      </w:pPr>
    </w:p>
    <w:p w14:paraId="32FCB969" w14:textId="3F9303C7" w:rsidR="005A3269" w:rsidRPr="003C58FA" w:rsidRDefault="00233970" w:rsidP="00F504C7">
      <w:pPr>
        <w:pStyle w:val="Titolo1"/>
        <w:spacing w:after="102"/>
        <w:ind w:left="-5"/>
        <w:jc w:val="both"/>
      </w:pPr>
      <w:bookmarkStart w:id="0" w:name="_Toc150178068"/>
      <w:r w:rsidRPr="003C58FA">
        <w:t xml:space="preserve">CAPO I METODOLOGIA DI VALUTAZIONE DELLE PRESTAZIONI INDIVIDUALI DEI TITOLARI DI </w:t>
      </w:r>
      <w:r w:rsidR="003F0F36">
        <w:t>ELEVATA QUALIFICAZIONE</w:t>
      </w:r>
      <w:bookmarkEnd w:id="0"/>
      <w:r w:rsidRPr="003C58FA">
        <w:t xml:space="preserve"> </w:t>
      </w:r>
    </w:p>
    <w:p w14:paraId="2461BD0D" w14:textId="77777777" w:rsidR="005A3269" w:rsidRPr="003C58FA" w:rsidRDefault="00233970" w:rsidP="00F504C7">
      <w:pPr>
        <w:spacing w:after="95" w:line="259" w:lineRule="auto"/>
        <w:ind w:left="283" w:firstLine="0"/>
      </w:pPr>
      <w:r w:rsidRPr="003C58FA">
        <w:rPr>
          <w:b/>
          <w:color w:val="B40000"/>
          <w:sz w:val="22"/>
        </w:rPr>
        <w:t xml:space="preserve"> </w:t>
      </w:r>
    </w:p>
    <w:p w14:paraId="549E4F46" w14:textId="77777777" w:rsidR="005A3269" w:rsidRPr="003C58FA" w:rsidRDefault="00233970" w:rsidP="00F504C7">
      <w:pPr>
        <w:pStyle w:val="Titolo1"/>
        <w:ind w:right="55"/>
        <w:jc w:val="both"/>
      </w:pPr>
      <w:bookmarkStart w:id="1" w:name="_Toc150178069"/>
      <w:r w:rsidRPr="003C58FA">
        <w:t>ART. 1 - MISURAZIONE DELLE PERFORMANCE E FREQUENZA DELLA VALUTAZIONE</w:t>
      </w:r>
      <w:bookmarkEnd w:id="1"/>
      <w:r w:rsidRPr="003C58FA">
        <w:t xml:space="preserve"> </w:t>
      </w:r>
    </w:p>
    <w:p w14:paraId="5435F461" w14:textId="288ED6D4" w:rsidR="005A3269" w:rsidRPr="0093634B" w:rsidRDefault="00233970" w:rsidP="00BA08AC">
      <w:pPr>
        <w:spacing w:after="107" w:line="360" w:lineRule="auto"/>
        <w:ind w:left="-5" w:right="41"/>
        <w:rPr>
          <w:color w:val="BFBFBF" w:themeColor="background1" w:themeShade="BF"/>
        </w:rPr>
      </w:pPr>
      <w:r w:rsidRPr="003C58FA">
        <w:t xml:space="preserve">Il </w:t>
      </w:r>
      <w:r w:rsidR="00860E52" w:rsidRPr="003C58FA">
        <w:t>Piano Esecutivo di Gestione</w:t>
      </w:r>
      <w:r w:rsidR="00FC0CFC" w:rsidRPr="003C58FA">
        <w:t xml:space="preserve"> (PEG)</w:t>
      </w:r>
      <w:r w:rsidR="00860E52" w:rsidRPr="003C58FA">
        <w:t xml:space="preserve">, integrato dal Piano dettagliato degli Obiettivi e dal </w:t>
      </w:r>
      <w:r w:rsidRPr="003C58FA">
        <w:t>Piano delle Performance</w:t>
      </w:r>
      <w:r w:rsidR="003F0F36">
        <w:t>, quale sottosezione 2.2. del PIAO</w:t>
      </w:r>
      <w:r w:rsidR="00860E52" w:rsidRPr="003C58FA">
        <w:t>,</w:t>
      </w:r>
      <w:r w:rsidRPr="003C58FA">
        <w:t xml:space="preserve"> costituisce oggetto di misurazione </w:t>
      </w:r>
      <w:r w:rsidR="009F13F4" w:rsidRPr="003C58FA">
        <w:t xml:space="preserve">e di </w:t>
      </w:r>
      <w:r w:rsidR="009F13F4" w:rsidRPr="0093634B">
        <w:rPr>
          <w:color w:val="auto"/>
        </w:rPr>
        <w:t>valutazione</w:t>
      </w:r>
      <w:r w:rsidR="005B5FE7">
        <w:rPr>
          <w:color w:val="auto"/>
        </w:rPr>
        <w:t>.</w:t>
      </w:r>
      <w:r w:rsidR="009F13F4" w:rsidRPr="0093634B">
        <w:rPr>
          <w:color w:val="BFBFBF" w:themeColor="background1" w:themeShade="BF"/>
        </w:rPr>
        <w:t xml:space="preserve"> </w:t>
      </w:r>
    </w:p>
    <w:p w14:paraId="34ED1683" w14:textId="77777777" w:rsidR="005A3269" w:rsidRPr="003C58FA" w:rsidRDefault="00233970" w:rsidP="00F504C7">
      <w:pPr>
        <w:spacing w:after="106" w:line="259" w:lineRule="auto"/>
        <w:ind w:left="357" w:firstLine="0"/>
      </w:pPr>
      <w:r w:rsidRPr="003C58FA">
        <w:t xml:space="preserve"> </w:t>
      </w:r>
    </w:p>
    <w:p w14:paraId="1105F35A" w14:textId="130E8C4F" w:rsidR="002C43F7" w:rsidRPr="003C58FA" w:rsidRDefault="002C43F7" w:rsidP="002C43F7">
      <w:pPr>
        <w:ind w:left="-5" w:right="41"/>
      </w:pPr>
      <w:r w:rsidRPr="003C58FA">
        <w:t>La misurazione delle performance avviene con la periodicità stabilita dal</w:t>
      </w:r>
      <w:r w:rsidR="00854F20">
        <w:t xml:space="preserve"> </w:t>
      </w:r>
      <w:r w:rsidR="005B5FE7" w:rsidRPr="00854F20">
        <w:t>Nucleo di Valutazione</w:t>
      </w:r>
      <w:r w:rsidRPr="00854F20">
        <w:t xml:space="preserve"> in sede</w:t>
      </w:r>
      <w:r w:rsidRPr="003C58FA">
        <w:t xml:space="preserve"> di validazione e pesatura degli obiettivi</w:t>
      </w:r>
      <w:r w:rsidR="005B5FE7">
        <w:t xml:space="preserve">, </w:t>
      </w:r>
      <w:r w:rsidR="005B5FE7" w:rsidRPr="00BA08AC">
        <w:rPr>
          <w:color w:val="auto"/>
        </w:rPr>
        <w:t>in accordo con il Segretario Comunale/Generale</w:t>
      </w:r>
      <w:r w:rsidRPr="00BA08AC">
        <w:rPr>
          <w:color w:val="auto"/>
        </w:rPr>
        <w:t>.</w:t>
      </w:r>
      <w:r w:rsidRPr="00BA08AC">
        <w:rPr>
          <w:i/>
          <w:color w:val="auto"/>
        </w:rPr>
        <w:t xml:space="preserve"> </w:t>
      </w:r>
    </w:p>
    <w:p w14:paraId="4ABE150E" w14:textId="73789A02" w:rsidR="005A3269" w:rsidRPr="005B5FE7" w:rsidRDefault="00233970" w:rsidP="00F504C7">
      <w:pPr>
        <w:ind w:left="-5" w:right="41"/>
        <w:rPr>
          <w:color w:val="BFBFBF" w:themeColor="background1" w:themeShade="BF"/>
        </w:rPr>
      </w:pPr>
      <w:r w:rsidRPr="00854F20">
        <w:t xml:space="preserve">Ove sia ritenuto necessario in ragione della rilevanza o della complessità degli obiettivi, </w:t>
      </w:r>
      <w:r w:rsidR="00854F20" w:rsidRPr="00854F20">
        <w:t xml:space="preserve">il </w:t>
      </w:r>
      <w:r w:rsidR="005B5FE7" w:rsidRPr="00854F20">
        <w:t>Nucleo di Valutazione</w:t>
      </w:r>
      <w:r w:rsidRPr="00854F20">
        <w:t xml:space="preserve"> pu</w:t>
      </w:r>
      <w:r w:rsidR="00846EBA" w:rsidRPr="00854F20">
        <w:t>ò</w:t>
      </w:r>
      <w:r w:rsidR="00182DF1" w:rsidRPr="00854F20">
        <w:t xml:space="preserve"> </w:t>
      </w:r>
      <w:r w:rsidRPr="00854F20">
        <w:t>motivatamente</w:t>
      </w:r>
      <w:r w:rsidRPr="003C58FA">
        <w:t xml:space="preserve"> disporr</w:t>
      </w:r>
      <w:r w:rsidR="005B5FE7">
        <w:t xml:space="preserve">e ulteriori momenti di verifica. </w:t>
      </w:r>
    </w:p>
    <w:p w14:paraId="793A88C2" w14:textId="020DD0F7" w:rsidR="005A3269" w:rsidRPr="003C58FA" w:rsidRDefault="00233970" w:rsidP="00F504C7">
      <w:pPr>
        <w:ind w:left="-5" w:right="41"/>
      </w:pPr>
      <w:r w:rsidRPr="003C58FA">
        <w:t xml:space="preserve">La valutazione individuale fa riferimento a due ambiti: la valutazione degli obiettivi di performance organizzativa assegnati e la valutazione dei comportamenti organizzativi agiti durante il periodo considerato. L’incidenza della valutazione della performance organizzativa deve avere un peso prevalente nella valutazione complessiva, </w:t>
      </w:r>
      <w:r w:rsidR="00471AE0">
        <w:t xml:space="preserve">pari al 55% </w:t>
      </w:r>
      <w:r w:rsidRPr="003C58FA">
        <w:t xml:space="preserve">sul valore totale. </w:t>
      </w:r>
    </w:p>
    <w:p w14:paraId="559D700A" w14:textId="77777777" w:rsidR="005A3269" w:rsidRPr="003C58FA" w:rsidRDefault="00233970" w:rsidP="00F504C7">
      <w:pPr>
        <w:spacing w:after="101" w:line="259" w:lineRule="auto"/>
        <w:ind w:left="0" w:firstLine="0"/>
      </w:pPr>
      <w:r w:rsidRPr="003C58FA">
        <w:t xml:space="preserve"> </w:t>
      </w:r>
    </w:p>
    <w:p w14:paraId="13E00953" w14:textId="77777777" w:rsidR="005A3269" w:rsidRPr="003C58FA" w:rsidRDefault="00233970" w:rsidP="00F504C7">
      <w:pPr>
        <w:pStyle w:val="Titolo1"/>
        <w:ind w:right="55"/>
        <w:jc w:val="both"/>
      </w:pPr>
      <w:bookmarkStart w:id="2" w:name="_Toc150178070"/>
      <w:r w:rsidRPr="003C58FA">
        <w:t>ART. 2 - VALIDAZIONE DELLA PERFORMANCE ORGANIZZATIVA</w:t>
      </w:r>
      <w:bookmarkEnd w:id="2"/>
      <w:r w:rsidRPr="003C58FA">
        <w:t xml:space="preserve"> </w:t>
      </w:r>
    </w:p>
    <w:p w14:paraId="14D278E4" w14:textId="77777777" w:rsidR="005A3269" w:rsidRPr="003C58FA" w:rsidRDefault="00233970" w:rsidP="00F504C7">
      <w:pPr>
        <w:ind w:left="-5" w:right="41"/>
      </w:pPr>
      <w:r w:rsidRPr="003C58FA">
        <w:t xml:space="preserve">La performance organizzativa è il contributo che l’organizzazione nel suo complesso apporta, attraverso la propria azione, al raggiungimento delle finalità e degli obiettivi assegnati dagli strumenti di programmazione dell’Ente per la soddisfazione dei bisogni degli utenti e degli altri stakeholder.  </w:t>
      </w:r>
    </w:p>
    <w:p w14:paraId="69747E18" w14:textId="17E47588" w:rsidR="005A3269" w:rsidRPr="003C58FA" w:rsidRDefault="00233970" w:rsidP="00E713B4">
      <w:pPr>
        <w:ind w:left="-5" w:right="41"/>
      </w:pPr>
      <w:r w:rsidRPr="003C58FA">
        <w:t>Ai fini della validazione della performance organizzativa si considerano gli obiettivi</w:t>
      </w:r>
      <w:r w:rsidR="008C554D" w:rsidRPr="003C58FA">
        <w:t xml:space="preserve"> gestionali</w:t>
      </w:r>
      <w:r w:rsidRPr="003C58FA">
        <w:t xml:space="preserve"> istituzionali con indicatori performanti, collegati a missioni e programmi del bilancio secondo le peculiarità dell’Ente e gli obiettivi </w:t>
      </w:r>
      <w:r w:rsidR="008C554D" w:rsidRPr="003C58FA">
        <w:t xml:space="preserve">gestionali </w:t>
      </w:r>
      <w:r w:rsidRPr="003C58FA">
        <w:t xml:space="preserve">specifici assegnati ai Centri di Responsabilità. </w:t>
      </w:r>
    </w:p>
    <w:p w14:paraId="346A0ABF" w14:textId="756E06F1" w:rsidR="005A3269" w:rsidRPr="003C58FA" w:rsidRDefault="00233970" w:rsidP="005B5FE7">
      <w:pPr>
        <w:ind w:left="-5" w:right="41"/>
      </w:pPr>
      <w:r w:rsidRPr="003C58FA">
        <w:t xml:space="preserve">Il processo valutativo, da parte </w:t>
      </w:r>
      <w:r w:rsidRPr="00854F20">
        <w:t>del</w:t>
      </w:r>
      <w:r w:rsidR="00854F20" w:rsidRPr="00854F20">
        <w:t xml:space="preserve"> </w:t>
      </w:r>
      <w:r w:rsidR="005B5FE7" w:rsidRPr="00854F20">
        <w:t>Nucleo di Valutazione</w:t>
      </w:r>
      <w:r w:rsidRPr="00854F20">
        <w:t>, ha inizio</w:t>
      </w:r>
      <w:r w:rsidRPr="003C58FA">
        <w:t xml:space="preserve"> con la validazione degli obiettivi e degli indicatori e dei valori attesi proposti per la misurazione della performance collegata a ciascun obiettivo. </w:t>
      </w:r>
      <w:r w:rsidR="005B5FE7" w:rsidRPr="00BA08AC">
        <w:rPr>
          <w:color w:val="auto"/>
        </w:rPr>
        <w:t>La pr</w:t>
      </w:r>
      <w:r w:rsidR="00BA08AC" w:rsidRPr="00BA08AC">
        <w:rPr>
          <w:color w:val="auto"/>
        </w:rPr>
        <w:t xml:space="preserve">oposta degli obiettivi </w:t>
      </w:r>
      <w:r w:rsidR="00BA08AC" w:rsidRPr="00854F20">
        <w:rPr>
          <w:color w:val="auto"/>
        </w:rPr>
        <w:t>al</w:t>
      </w:r>
      <w:r w:rsidR="00854F20" w:rsidRPr="00854F20">
        <w:rPr>
          <w:color w:val="auto"/>
        </w:rPr>
        <w:t xml:space="preserve"> </w:t>
      </w:r>
      <w:r w:rsidR="005B5FE7" w:rsidRPr="00854F20">
        <w:rPr>
          <w:color w:val="auto"/>
        </w:rPr>
        <w:t xml:space="preserve">Nucleo di Valutazione </w:t>
      </w:r>
      <w:r w:rsidRPr="00854F20">
        <w:t>deve</w:t>
      </w:r>
      <w:r w:rsidRPr="003C58FA">
        <w:t xml:space="preserve"> avvenire di norma entro il mese di gennaio di ciascun anno di riferimento. </w:t>
      </w:r>
    </w:p>
    <w:p w14:paraId="60B58F40" w14:textId="661E40D6" w:rsidR="00713FCB" w:rsidRPr="003C58FA" w:rsidRDefault="00233970" w:rsidP="00713FCB">
      <w:pPr>
        <w:ind w:left="-5" w:right="41"/>
      </w:pPr>
      <w:r w:rsidRPr="003C58FA">
        <w:t xml:space="preserve">La validazione ha lo scopo di determinare l’ammissibilità, ai fini della valutazione, degli obiettivi proposti in ragione dei seguenti criteri: </w:t>
      </w:r>
    </w:p>
    <w:p w14:paraId="57FC128A" w14:textId="0CB79809" w:rsidR="00713FCB" w:rsidRPr="00572495" w:rsidRDefault="00713FCB" w:rsidP="00F504C7">
      <w:pPr>
        <w:numPr>
          <w:ilvl w:val="0"/>
          <w:numId w:val="2"/>
        </w:numPr>
        <w:ind w:right="41" w:hanging="360"/>
        <w:rPr>
          <w:color w:val="auto"/>
        </w:rPr>
      </w:pPr>
      <w:r w:rsidRPr="00572495">
        <w:rPr>
          <w:b/>
          <w:color w:val="auto"/>
        </w:rPr>
        <w:t>pertinenti e coerenti</w:t>
      </w:r>
      <w:r w:rsidRPr="00572495">
        <w:rPr>
          <w:color w:val="auto"/>
        </w:rPr>
        <w:t xml:space="preserve"> con le politiche perseguite dall’Ente e con i bisogni della collettività;</w:t>
      </w:r>
    </w:p>
    <w:p w14:paraId="72A1199E" w14:textId="7F926AEE" w:rsidR="00713FCB" w:rsidRPr="003C58FA" w:rsidRDefault="00713FCB" w:rsidP="00713FCB">
      <w:pPr>
        <w:numPr>
          <w:ilvl w:val="0"/>
          <w:numId w:val="2"/>
        </w:numPr>
        <w:ind w:right="41" w:hanging="360"/>
      </w:pPr>
      <w:r w:rsidRPr="00572495">
        <w:rPr>
          <w:b/>
          <w:color w:val="auto"/>
        </w:rPr>
        <w:t>adeguata specificità  e misurabilità</w:t>
      </w:r>
      <w:r w:rsidRPr="00572495">
        <w:rPr>
          <w:color w:val="auto"/>
        </w:rPr>
        <w:t xml:space="preserve"> in termini concreti e chiari al fine di dimostrare il significativo miglioramento della qualità dei servizi e/o il mantenimento in condizioni critiche. In </w:t>
      </w:r>
      <w:r w:rsidRPr="003C58FA">
        <w:t>particolare gli obiettivi devono essere formulati a partire dalla rilevazione puntuale dei prodotti o delle utilità riferite al cliente finale, fruitore, beneficiario del processo produttivo o di erogazione e contemplare un set di indicatori idoneo a rilevare gli effetti delle azioni eseguite rispetto alla qualità dei prodotti o delle prestazioni, come rilevati dalle indagini di gradimento presso gli utenti. Ogni valore correlato agli indicatori deve essere tracciabile;</w:t>
      </w:r>
    </w:p>
    <w:p w14:paraId="259DF17D" w14:textId="424AE240" w:rsidR="005A3269" w:rsidRPr="003C58FA" w:rsidRDefault="00233970" w:rsidP="00F504C7">
      <w:pPr>
        <w:numPr>
          <w:ilvl w:val="0"/>
          <w:numId w:val="2"/>
        </w:numPr>
        <w:ind w:right="41" w:hanging="360"/>
      </w:pPr>
      <w:r w:rsidRPr="003C58FA">
        <w:rPr>
          <w:b/>
        </w:rPr>
        <w:lastRenderedPageBreak/>
        <w:t>riferimento ad un arco temporale determinato</w:t>
      </w:r>
      <w:r w:rsidRPr="003C58FA">
        <w:t xml:space="preserve"> corrispondente alla durata dello strumento di programmazione </w:t>
      </w:r>
      <w:r w:rsidR="00FC193C" w:rsidRPr="003C58FA">
        <w:t xml:space="preserve">(Piano Esecutivo di Gestione/ Piano performance </w:t>
      </w:r>
      <w:r w:rsidRPr="003C58FA">
        <w:t>in</w:t>
      </w:r>
      <w:r w:rsidR="00FC193C" w:rsidRPr="003C58FA">
        <w:t xml:space="preserve"> cui sono inseriti </w:t>
      </w:r>
      <w:r w:rsidRPr="003C58FA">
        <w:t xml:space="preserve">ricondotto a missioni e programmi di bilancio secondo le attività gestite dall’Ente); </w:t>
      </w:r>
    </w:p>
    <w:p w14:paraId="374605ED" w14:textId="77777777" w:rsidR="005A3269" w:rsidRPr="003C58FA" w:rsidRDefault="00233970" w:rsidP="00F504C7">
      <w:pPr>
        <w:numPr>
          <w:ilvl w:val="0"/>
          <w:numId w:val="2"/>
        </w:numPr>
        <w:ind w:right="41" w:hanging="360"/>
      </w:pPr>
      <w:r w:rsidRPr="003C58FA">
        <w:rPr>
          <w:b/>
        </w:rPr>
        <w:t>commisurazione</w:t>
      </w:r>
      <w:r w:rsidRPr="003C58FA">
        <w:t xml:space="preserve">, ove possibile, </w:t>
      </w:r>
      <w:r w:rsidRPr="003C58FA">
        <w:rPr>
          <w:b/>
        </w:rPr>
        <w:t>ai valori di riferimento derivanti da standard</w:t>
      </w:r>
      <w:r w:rsidRPr="003C58FA">
        <w:t xml:space="preserve"> definiti a livello nazionale, nonché da comparazioni con amministrazioni omologhe; </w:t>
      </w:r>
    </w:p>
    <w:p w14:paraId="145E33CF" w14:textId="32BB6585" w:rsidR="005A3269" w:rsidRPr="003C58FA" w:rsidRDefault="00233970" w:rsidP="00F504C7">
      <w:pPr>
        <w:numPr>
          <w:ilvl w:val="0"/>
          <w:numId w:val="2"/>
        </w:numPr>
        <w:ind w:right="41" w:hanging="360"/>
      </w:pPr>
      <w:r w:rsidRPr="003C58FA">
        <w:rPr>
          <w:b/>
        </w:rPr>
        <w:t>confrontabilità con le tendenze della produttività</w:t>
      </w:r>
      <w:r w:rsidR="00FB36E9">
        <w:t xml:space="preserve"> dell’A</w:t>
      </w:r>
      <w:r w:rsidRPr="003C58FA">
        <w:t xml:space="preserve">mministrazione, tenendo conto anche dei risultati conseguiti nell’anno precedente e, ove possibile, del triennio precedente. La produttività potrà essere dimostrata attraverso indicatori che permettano di determinare le quantità prodotte o le utilità generate da unità di produzione (individui, gruppi, etc.); </w:t>
      </w:r>
    </w:p>
    <w:p w14:paraId="7CF65673" w14:textId="77777777" w:rsidR="005A3269" w:rsidRPr="003C58FA" w:rsidRDefault="00233970" w:rsidP="00F504C7">
      <w:pPr>
        <w:numPr>
          <w:ilvl w:val="0"/>
          <w:numId w:val="2"/>
        </w:numPr>
        <w:ind w:right="41" w:hanging="360"/>
      </w:pPr>
      <w:r w:rsidRPr="003C58FA">
        <w:rPr>
          <w:b/>
        </w:rPr>
        <w:t>correlazione alla quantità e alla qualità delle risorse disponibili</w:t>
      </w:r>
      <w:r w:rsidRPr="003C58FA">
        <w:t xml:space="preserve">, in particolare gli obiettivi devono essere correlati alle risorse che si stimano disponibili, con assunzione di responsabilità rispetto al loro conseguimento. </w:t>
      </w:r>
    </w:p>
    <w:p w14:paraId="115F7A35" w14:textId="77777777" w:rsidR="005A3269" w:rsidRPr="003C58FA" w:rsidRDefault="00233970" w:rsidP="00F504C7">
      <w:pPr>
        <w:spacing w:after="106" w:line="259" w:lineRule="auto"/>
        <w:ind w:left="0" w:firstLine="0"/>
      </w:pPr>
      <w:r w:rsidRPr="003C58FA">
        <w:t xml:space="preserve"> </w:t>
      </w:r>
    </w:p>
    <w:p w14:paraId="45422B13" w14:textId="7523842D" w:rsidR="005A3269" w:rsidRPr="003C58FA" w:rsidRDefault="00233970" w:rsidP="00572495">
      <w:pPr>
        <w:pStyle w:val="Titolo1"/>
        <w:ind w:right="55"/>
        <w:jc w:val="both"/>
      </w:pPr>
      <w:bookmarkStart w:id="3" w:name="_Toc150178071"/>
      <w:r w:rsidRPr="003C58FA">
        <w:t>ART. 3 - PESATURA DELLA PERFORMANCE ORGANIZZATIVA</w:t>
      </w:r>
      <w:bookmarkEnd w:id="3"/>
      <w:r w:rsidRPr="003C58FA">
        <w:t xml:space="preserve"> </w:t>
      </w:r>
    </w:p>
    <w:p w14:paraId="53520931" w14:textId="5C9ADAE3" w:rsidR="008C554D" w:rsidRPr="00572495" w:rsidRDefault="00D4598B" w:rsidP="009E7A5B">
      <w:pPr>
        <w:spacing w:after="102" w:line="360" w:lineRule="auto"/>
        <w:ind w:left="-6" w:right="40" w:hanging="11"/>
        <w:rPr>
          <w:color w:val="auto"/>
        </w:rPr>
      </w:pPr>
      <w:r w:rsidRPr="003C58FA">
        <w:t xml:space="preserve">Gli </w:t>
      </w:r>
      <w:r w:rsidRPr="00572495">
        <w:rPr>
          <w:color w:val="auto"/>
        </w:rPr>
        <w:t xml:space="preserve">obiettivi </w:t>
      </w:r>
      <w:r w:rsidR="00713FCB" w:rsidRPr="00572495">
        <w:rPr>
          <w:color w:val="auto"/>
        </w:rPr>
        <w:t xml:space="preserve">della presente </w:t>
      </w:r>
      <w:r w:rsidRPr="00572495">
        <w:rPr>
          <w:color w:val="auto"/>
        </w:rPr>
        <w:t xml:space="preserve">metodologia </w:t>
      </w:r>
      <w:r w:rsidR="00005AF4" w:rsidRPr="00572495">
        <w:rPr>
          <w:color w:val="auto"/>
        </w:rPr>
        <w:t xml:space="preserve">sono </w:t>
      </w:r>
      <w:r w:rsidR="009E7A5B" w:rsidRPr="00572495">
        <w:rPr>
          <w:b/>
          <w:color w:val="auto"/>
        </w:rPr>
        <w:t>o</w:t>
      </w:r>
      <w:r w:rsidR="00AB3FBF" w:rsidRPr="00572495">
        <w:rPr>
          <w:b/>
          <w:color w:val="auto"/>
        </w:rPr>
        <w:t>biettivi gestionali</w:t>
      </w:r>
      <w:r w:rsidR="006B41E1" w:rsidRPr="00572495">
        <w:rPr>
          <w:i/>
          <w:color w:val="auto"/>
        </w:rPr>
        <w:t xml:space="preserve"> </w:t>
      </w:r>
      <w:r w:rsidR="006B41E1" w:rsidRPr="00572495">
        <w:rPr>
          <w:color w:val="auto"/>
        </w:rPr>
        <w:t>coerenti con</w:t>
      </w:r>
      <w:r w:rsidR="006B41E1" w:rsidRPr="00572495">
        <w:rPr>
          <w:i/>
          <w:color w:val="auto"/>
        </w:rPr>
        <w:t xml:space="preserve"> </w:t>
      </w:r>
      <w:r w:rsidR="006B41E1" w:rsidRPr="00572495">
        <w:rPr>
          <w:color w:val="auto"/>
        </w:rPr>
        <w:t xml:space="preserve">Obiettivi strategici ed operativi contenuti nel Documento Unico di Programmazione dell’Ente (DUP) </w:t>
      </w:r>
      <w:r w:rsidR="00D60B01" w:rsidRPr="00572495">
        <w:rPr>
          <w:color w:val="auto"/>
        </w:rPr>
        <w:t>e contenuti nel PEG – Piano dettagliato degli Obiettivi e Piano delle Performance</w:t>
      </w:r>
      <w:r w:rsidR="003F0F36">
        <w:rPr>
          <w:color w:val="auto"/>
        </w:rPr>
        <w:t xml:space="preserve"> – sottosezione 2.2 del PIAO</w:t>
      </w:r>
      <w:r w:rsidR="00D60B01" w:rsidRPr="00572495">
        <w:rPr>
          <w:color w:val="auto"/>
        </w:rPr>
        <w:t xml:space="preserve">, </w:t>
      </w:r>
      <w:r w:rsidR="009E7A5B" w:rsidRPr="00572495">
        <w:rPr>
          <w:color w:val="auto"/>
        </w:rPr>
        <w:t>articolati in</w:t>
      </w:r>
      <w:r w:rsidR="006B41E1" w:rsidRPr="00572495">
        <w:rPr>
          <w:color w:val="auto"/>
        </w:rPr>
        <w:t>:</w:t>
      </w:r>
    </w:p>
    <w:p w14:paraId="5D42F2E0" w14:textId="44BD3A3F" w:rsidR="008C554D" w:rsidRPr="00572495" w:rsidRDefault="00D60B01" w:rsidP="00E713B4">
      <w:pPr>
        <w:pStyle w:val="Paragrafoelenco"/>
        <w:numPr>
          <w:ilvl w:val="1"/>
          <w:numId w:val="3"/>
        </w:numPr>
        <w:spacing w:after="100" w:line="360" w:lineRule="auto"/>
        <w:ind w:left="426" w:right="41" w:hanging="142"/>
        <w:rPr>
          <w:color w:val="auto"/>
        </w:rPr>
      </w:pPr>
      <w:r w:rsidRPr="00572495">
        <w:rPr>
          <w:i/>
          <w:color w:val="auto"/>
        </w:rPr>
        <w:t>o</w:t>
      </w:r>
      <w:r w:rsidR="008C554D" w:rsidRPr="00572495">
        <w:rPr>
          <w:i/>
          <w:color w:val="auto"/>
        </w:rPr>
        <w:t>biettivi istituzionali</w:t>
      </w:r>
      <w:r w:rsidR="008C554D" w:rsidRPr="00572495">
        <w:rPr>
          <w:b/>
          <w:color w:val="auto"/>
        </w:rPr>
        <w:t xml:space="preserve"> </w:t>
      </w:r>
      <w:r w:rsidR="008C554D" w:rsidRPr="00572495">
        <w:rPr>
          <w:color w:val="auto"/>
        </w:rPr>
        <w:t>che rappresentano l’attività isti</w:t>
      </w:r>
      <w:r w:rsidR="00E713B4" w:rsidRPr="00572495">
        <w:rPr>
          <w:color w:val="auto"/>
        </w:rPr>
        <w:t>tu</w:t>
      </w:r>
      <w:r w:rsidR="00E713B4">
        <w:t>zionale dell’Ente, volti</w:t>
      </w:r>
      <w:r w:rsidR="008C554D" w:rsidRPr="003C58FA">
        <w:t xml:space="preserve"> al miglioramento </w:t>
      </w:r>
      <w:r w:rsidR="008C554D" w:rsidRPr="00572495">
        <w:rPr>
          <w:color w:val="auto"/>
        </w:rPr>
        <w:t>dell’efficienza e all’incremento della soddisfazione dell’utenza, utili per la valutazione della performance di Ente, organizzativa ed individuale;</w:t>
      </w:r>
    </w:p>
    <w:p w14:paraId="44AD00FF" w14:textId="24AD121B" w:rsidR="00AB3FBF" w:rsidRPr="00572495" w:rsidRDefault="00AB3FBF" w:rsidP="00572495">
      <w:pPr>
        <w:pStyle w:val="Paragrafoelenco"/>
        <w:numPr>
          <w:ilvl w:val="1"/>
          <w:numId w:val="3"/>
        </w:numPr>
        <w:spacing w:after="100" w:line="360" w:lineRule="auto"/>
        <w:ind w:right="41" w:hanging="360"/>
        <w:rPr>
          <w:color w:val="auto"/>
        </w:rPr>
      </w:pPr>
      <w:r w:rsidRPr="00572495">
        <w:rPr>
          <w:i/>
          <w:color w:val="auto"/>
        </w:rPr>
        <w:t>o</w:t>
      </w:r>
      <w:r w:rsidR="002C43F7" w:rsidRPr="00572495">
        <w:rPr>
          <w:i/>
          <w:color w:val="auto"/>
        </w:rPr>
        <w:t>biettivi specifici</w:t>
      </w:r>
      <w:r w:rsidR="002C43F7" w:rsidRPr="00572495">
        <w:rPr>
          <w:b/>
          <w:color w:val="auto"/>
        </w:rPr>
        <w:t xml:space="preserve"> </w:t>
      </w:r>
      <w:r w:rsidR="00FC0CFC" w:rsidRPr="00572495">
        <w:rPr>
          <w:color w:val="auto"/>
        </w:rPr>
        <w:t xml:space="preserve">su base </w:t>
      </w:r>
      <w:r w:rsidR="00D60B01" w:rsidRPr="00572495">
        <w:rPr>
          <w:color w:val="auto"/>
        </w:rPr>
        <w:t xml:space="preserve">annuale e/o </w:t>
      </w:r>
      <w:r w:rsidR="00FC0CFC" w:rsidRPr="00572495">
        <w:rPr>
          <w:color w:val="auto"/>
        </w:rPr>
        <w:t>triennale e d</w:t>
      </w:r>
      <w:r w:rsidRPr="00572495">
        <w:rPr>
          <w:color w:val="auto"/>
        </w:rPr>
        <w:t>efiniti</w:t>
      </w:r>
      <w:r w:rsidR="00FC0CFC" w:rsidRPr="00572495">
        <w:rPr>
          <w:color w:val="auto"/>
        </w:rPr>
        <w:t xml:space="preserve"> prima dell'</w:t>
      </w:r>
      <w:r w:rsidRPr="00572495">
        <w:rPr>
          <w:color w:val="auto"/>
        </w:rPr>
        <w:t>inizio del rispettivo esercizio</w:t>
      </w:r>
      <w:r w:rsidR="00FC0CFC" w:rsidRPr="00572495">
        <w:rPr>
          <w:color w:val="auto"/>
        </w:rPr>
        <w:t xml:space="preserve"> dagli organi di indirizzo p</w:t>
      </w:r>
      <w:r w:rsidR="00E713B4" w:rsidRPr="00572495">
        <w:rPr>
          <w:color w:val="auto"/>
        </w:rPr>
        <w:t>olitico amministrativo, sentit</w:t>
      </w:r>
      <w:r w:rsidR="00D60B01" w:rsidRPr="00572495">
        <w:rPr>
          <w:color w:val="auto"/>
        </w:rPr>
        <w:t xml:space="preserve">i il Segretario Comunale/Generale </w:t>
      </w:r>
      <w:r w:rsidR="00E713B4" w:rsidRPr="00572495">
        <w:rPr>
          <w:color w:val="auto"/>
        </w:rPr>
        <w:t>e</w:t>
      </w:r>
      <w:r w:rsidR="00FC0CFC" w:rsidRPr="00572495">
        <w:rPr>
          <w:color w:val="auto"/>
        </w:rPr>
        <w:t xml:space="preserve"> </w:t>
      </w:r>
      <w:r w:rsidR="00E713B4" w:rsidRPr="00572495">
        <w:rPr>
          <w:color w:val="auto"/>
        </w:rPr>
        <w:t xml:space="preserve">le </w:t>
      </w:r>
      <w:r w:rsidR="003F0F36">
        <w:rPr>
          <w:color w:val="auto"/>
        </w:rPr>
        <w:t>Elevate Qualificazioni</w:t>
      </w:r>
      <w:r w:rsidR="00FC0CFC" w:rsidRPr="00572495">
        <w:rPr>
          <w:color w:val="auto"/>
        </w:rPr>
        <w:t xml:space="preserve"> </w:t>
      </w:r>
    </w:p>
    <w:p w14:paraId="4854EA12" w14:textId="03645C85" w:rsidR="0003543C" w:rsidRPr="00572495" w:rsidRDefault="0003543C" w:rsidP="00254788">
      <w:pPr>
        <w:spacing w:after="106" w:line="360" w:lineRule="auto"/>
        <w:rPr>
          <w:color w:val="auto"/>
        </w:rPr>
      </w:pPr>
      <w:r w:rsidRPr="00572495">
        <w:rPr>
          <w:color w:val="auto"/>
        </w:rPr>
        <w:t xml:space="preserve">L’articolazione degli obiettivi gestionali ai fini della valutazione del </w:t>
      </w:r>
      <w:r w:rsidR="00C04165" w:rsidRPr="00572495">
        <w:rPr>
          <w:color w:val="auto"/>
        </w:rPr>
        <w:t xml:space="preserve">personale dipendente può essere </w:t>
      </w:r>
      <w:r w:rsidRPr="00572495">
        <w:rPr>
          <w:color w:val="auto"/>
        </w:rPr>
        <w:t xml:space="preserve">definita  nel seguente modo: </w:t>
      </w:r>
      <w:r w:rsidRPr="00572495">
        <w:rPr>
          <w:i/>
          <w:color w:val="auto"/>
        </w:rPr>
        <w:t>obiettivi di Ente, obiettivi dell’unità</w:t>
      </w:r>
      <w:r w:rsidR="009E7A5B" w:rsidRPr="00572495">
        <w:rPr>
          <w:i/>
          <w:color w:val="auto"/>
        </w:rPr>
        <w:t xml:space="preserve"> organizzativa di appartenenza ed eventuali </w:t>
      </w:r>
      <w:r w:rsidRPr="00572495">
        <w:rPr>
          <w:i/>
          <w:color w:val="auto"/>
        </w:rPr>
        <w:t>obiettivi individuali</w:t>
      </w:r>
      <w:r w:rsidR="00254788" w:rsidRPr="00572495">
        <w:rPr>
          <w:color w:val="auto"/>
        </w:rPr>
        <w:t xml:space="preserve"> </w:t>
      </w:r>
      <w:r w:rsidR="00E713B4" w:rsidRPr="00572495">
        <w:rPr>
          <w:color w:val="auto"/>
        </w:rPr>
        <w:t>come definito</w:t>
      </w:r>
      <w:r w:rsidR="00254788" w:rsidRPr="00572495">
        <w:rPr>
          <w:color w:val="auto"/>
        </w:rPr>
        <w:t xml:space="preserve"> all’art. 15 della presente metodologia.</w:t>
      </w:r>
    </w:p>
    <w:p w14:paraId="5606E0BC" w14:textId="77777777" w:rsidR="0003543C" w:rsidRPr="003C58FA" w:rsidRDefault="0003543C" w:rsidP="00F504C7">
      <w:pPr>
        <w:ind w:left="-5" w:right="41"/>
      </w:pPr>
    </w:p>
    <w:p w14:paraId="7404E39B" w14:textId="77777777" w:rsidR="005A3269" w:rsidRPr="003C58FA" w:rsidRDefault="00233970" w:rsidP="00F504C7">
      <w:pPr>
        <w:ind w:left="-5" w:right="41"/>
      </w:pPr>
      <w:r w:rsidRPr="003C58FA">
        <w:t xml:space="preserve">La rilevanza (peso) di ciascun obiettivo, viene misurata attraverso l’utilizzo di 4 indicatori e attribuisce ad ogni obiettivo assegnato al valutato un differente grado di incidenza sulla valutazione individuale complessiva; l’obiettivo a cui viene attribuito un peso maggiore produce un impatto maggiore sulla valutazione.  </w:t>
      </w:r>
    </w:p>
    <w:p w14:paraId="7A9CB601" w14:textId="77777777" w:rsidR="005A3269" w:rsidRPr="003C58FA" w:rsidRDefault="00233970" w:rsidP="00F504C7">
      <w:pPr>
        <w:spacing w:after="101" w:line="259" w:lineRule="auto"/>
        <w:ind w:left="0" w:firstLine="0"/>
      </w:pPr>
      <w:r w:rsidRPr="003C58FA">
        <w:t xml:space="preserve"> </w:t>
      </w:r>
    </w:p>
    <w:p w14:paraId="68FF3893" w14:textId="77777777" w:rsidR="005A3269" w:rsidRPr="003C58FA" w:rsidRDefault="00233970" w:rsidP="00F504C7">
      <w:pPr>
        <w:spacing w:after="109" w:line="259" w:lineRule="auto"/>
        <w:ind w:left="-5" w:right="41"/>
      </w:pPr>
      <w:r w:rsidRPr="003C58FA">
        <w:t xml:space="preserve">Gli indicatori di misura utilizzati nella pesatura degli obiettivi sono: </w:t>
      </w:r>
    </w:p>
    <w:p w14:paraId="222A551E" w14:textId="77777777" w:rsidR="005A3269" w:rsidRPr="003C58FA" w:rsidRDefault="00233970" w:rsidP="00F504C7">
      <w:pPr>
        <w:numPr>
          <w:ilvl w:val="0"/>
          <w:numId w:val="3"/>
        </w:numPr>
        <w:spacing w:after="101" w:line="259" w:lineRule="auto"/>
        <w:ind w:right="41" w:hanging="360"/>
      </w:pPr>
      <w:r w:rsidRPr="003C58FA">
        <w:rPr>
          <w:b/>
        </w:rPr>
        <w:t>Strategicità</w:t>
      </w:r>
      <w:r w:rsidRPr="003C58FA">
        <w:t xml:space="preserve">: importanza; </w:t>
      </w:r>
    </w:p>
    <w:p w14:paraId="4D102116" w14:textId="6294D639" w:rsidR="005A3269" w:rsidRPr="003C58FA" w:rsidRDefault="00233970" w:rsidP="00F504C7">
      <w:pPr>
        <w:numPr>
          <w:ilvl w:val="0"/>
          <w:numId w:val="3"/>
        </w:numPr>
        <w:spacing w:after="96" w:line="259" w:lineRule="auto"/>
        <w:ind w:right="41" w:hanging="360"/>
      </w:pPr>
      <w:r w:rsidRPr="003C58FA">
        <w:rPr>
          <w:b/>
        </w:rPr>
        <w:t>Complessità</w:t>
      </w:r>
      <w:r w:rsidRPr="003C58FA">
        <w:t xml:space="preserve">: </w:t>
      </w:r>
      <w:proofErr w:type="spellStart"/>
      <w:r w:rsidRPr="003C58FA">
        <w:t>interfunzion</w:t>
      </w:r>
      <w:r w:rsidR="00F50D23">
        <w:t>alità</w:t>
      </w:r>
      <w:proofErr w:type="spellEnd"/>
      <w:r w:rsidR="00F50D23">
        <w:t>/</w:t>
      </w:r>
      <w:r w:rsidR="002C43F7" w:rsidRPr="003C58FA">
        <w:t xml:space="preserve">grado di realizzabilità, </w:t>
      </w:r>
    </w:p>
    <w:p w14:paraId="7ED223E0" w14:textId="77777777" w:rsidR="005A3269" w:rsidRPr="003C58FA" w:rsidRDefault="00233970" w:rsidP="00F504C7">
      <w:pPr>
        <w:numPr>
          <w:ilvl w:val="0"/>
          <w:numId w:val="3"/>
        </w:numPr>
        <w:spacing w:after="102" w:line="259" w:lineRule="auto"/>
        <w:ind w:right="41" w:hanging="360"/>
      </w:pPr>
      <w:r w:rsidRPr="003C58FA">
        <w:rPr>
          <w:b/>
        </w:rPr>
        <w:t>Impatto esterno e/o interno</w:t>
      </w:r>
      <w:r w:rsidRPr="003C58FA">
        <w:t xml:space="preserve">: miglioramento per gli stakeholder; </w:t>
      </w:r>
    </w:p>
    <w:p w14:paraId="5EB7553D" w14:textId="3A5D06FA" w:rsidR="005A3269" w:rsidRPr="003C58FA" w:rsidRDefault="00233970" w:rsidP="00AB3FBF">
      <w:pPr>
        <w:numPr>
          <w:ilvl w:val="0"/>
          <w:numId w:val="3"/>
        </w:numPr>
        <w:spacing w:after="100" w:line="360" w:lineRule="auto"/>
        <w:ind w:right="41" w:hanging="360"/>
      </w:pPr>
      <w:r w:rsidRPr="003C58FA">
        <w:rPr>
          <w:b/>
        </w:rPr>
        <w:t>Economicità</w:t>
      </w:r>
      <w:r w:rsidRPr="003C58FA">
        <w:t xml:space="preserve">: </w:t>
      </w:r>
      <w:r w:rsidR="00AA3DF0" w:rsidRPr="003C58FA">
        <w:t>massimizzazione contestual</w:t>
      </w:r>
      <w:r w:rsidR="002C43F7" w:rsidRPr="003C58FA">
        <w:t xml:space="preserve">e </w:t>
      </w:r>
      <w:r w:rsidR="00AA3DF0" w:rsidRPr="003C58FA">
        <w:rPr>
          <w:i/>
        </w:rPr>
        <w:t>dell</w:t>
      </w:r>
      <w:r w:rsidR="002C43F7" w:rsidRPr="003C58FA">
        <w:rPr>
          <w:i/>
        </w:rPr>
        <w:t>’efficacia</w:t>
      </w:r>
      <w:r w:rsidR="00D4598B" w:rsidRPr="003C58FA">
        <w:t xml:space="preserve"> (</w:t>
      </w:r>
      <w:r w:rsidR="00AB3FBF" w:rsidRPr="003C58FA">
        <w:rPr>
          <w:bCs/>
        </w:rPr>
        <w:t xml:space="preserve">rapporto tra </w:t>
      </w:r>
      <w:r w:rsidR="002C43F7" w:rsidRPr="003C58FA">
        <w:rPr>
          <w:bCs/>
        </w:rPr>
        <w:t>risulta</w:t>
      </w:r>
      <w:r w:rsidR="00AB3FBF" w:rsidRPr="003C58FA">
        <w:rPr>
          <w:bCs/>
        </w:rPr>
        <w:t xml:space="preserve">to ottenuto e </w:t>
      </w:r>
      <w:r w:rsidR="002C43F7" w:rsidRPr="003C58FA">
        <w:rPr>
          <w:bCs/>
        </w:rPr>
        <w:t xml:space="preserve">obiettivo prefissato) e </w:t>
      </w:r>
      <w:r w:rsidR="00AA3DF0" w:rsidRPr="003C58FA">
        <w:rPr>
          <w:bCs/>
          <w:i/>
        </w:rPr>
        <w:t>dell</w:t>
      </w:r>
      <w:r w:rsidR="002C43F7" w:rsidRPr="003C58FA">
        <w:rPr>
          <w:bCs/>
          <w:i/>
        </w:rPr>
        <w:t>’efficienza</w:t>
      </w:r>
      <w:r w:rsidR="00AB3FBF" w:rsidRPr="003C58FA">
        <w:rPr>
          <w:bCs/>
        </w:rPr>
        <w:t xml:space="preserve"> (</w:t>
      </w:r>
      <w:r w:rsidR="002C43F7" w:rsidRPr="003C58FA">
        <w:rPr>
          <w:bCs/>
        </w:rPr>
        <w:t>grado di utilizzo delle risorse impiegate per produrre il risultato)</w:t>
      </w:r>
      <w:r w:rsidR="002C43F7" w:rsidRPr="003C58FA">
        <w:t>.</w:t>
      </w:r>
    </w:p>
    <w:p w14:paraId="261D6086" w14:textId="77777777" w:rsidR="00F50D23" w:rsidRPr="00572495" w:rsidRDefault="00233970" w:rsidP="00F50D23">
      <w:pPr>
        <w:ind w:left="-5" w:right="41"/>
        <w:rPr>
          <w:color w:val="auto"/>
        </w:rPr>
      </w:pPr>
      <w:r w:rsidRPr="003C58FA">
        <w:lastRenderedPageBreak/>
        <w:t xml:space="preserve">Per ogni fattore è prevista la classificazione, </w:t>
      </w:r>
      <w:r w:rsidRPr="003C58FA">
        <w:rPr>
          <w:b/>
          <w:color w:val="881D24"/>
        </w:rPr>
        <w:t>A</w:t>
      </w:r>
      <w:r w:rsidRPr="003C58FA">
        <w:t xml:space="preserve">lta – </w:t>
      </w:r>
      <w:r w:rsidRPr="003C58FA">
        <w:rPr>
          <w:b/>
          <w:color w:val="881D24"/>
        </w:rPr>
        <w:t>M</w:t>
      </w:r>
      <w:r w:rsidRPr="003C58FA">
        <w:t xml:space="preserve">edia – </w:t>
      </w:r>
      <w:r w:rsidRPr="003C58FA">
        <w:rPr>
          <w:b/>
          <w:color w:val="881D24"/>
        </w:rPr>
        <w:t>B</w:t>
      </w:r>
      <w:r w:rsidRPr="003C58FA">
        <w:t>assa, alla quale corrisponderanno i val</w:t>
      </w:r>
      <w:r w:rsidR="003C58FA">
        <w:t>ori 5- 3- 1 per ciascun fattore</w:t>
      </w:r>
      <w:r w:rsidR="00F50D23">
        <w:t xml:space="preserve">. </w:t>
      </w:r>
      <w:r w:rsidR="00F50D23" w:rsidRPr="00572495">
        <w:rPr>
          <w:color w:val="auto"/>
        </w:rPr>
        <w:t xml:space="preserve">Per l’item “complessità” i valori sono invece A, 3 – M, 2 – B, 1. </w:t>
      </w:r>
    </w:p>
    <w:p w14:paraId="5B39B499" w14:textId="77AD409A" w:rsidR="005A3269" w:rsidRPr="00F50D23" w:rsidRDefault="00F50D23" w:rsidP="00F50D23">
      <w:pPr>
        <w:ind w:left="-5" w:right="41"/>
        <w:rPr>
          <w:color w:val="FF0000"/>
        </w:rPr>
      </w:pPr>
      <w:r w:rsidRPr="00572495">
        <w:rPr>
          <w:color w:val="auto"/>
        </w:rPr>
        <w:t>I valori dei fattori vengono moltiplicati e quindi, p</w:t>
      </w:r>
      <w:r w:rsidR="00233970" w:rsidRPr="00572495">
        <w:rPr>
          <w:color w:val="auto"/>
        </w:rPr>
        <w:t>er ogni ob</w:t>
      </w:r>
      <w:r w:rsidR="002C43F7" w:rsidRPr="00572495">
        <w:rPr>
          <w:color w:val="auto"/>
        </w:rPr>
        <w:t>iettivo</w:t>
      </w:r>
      <w:r w:rsidRPr="00572495">
        <w:rPr>
          <w:color w:val="auto"/>
        </w:rPr>
        <w:t>,</w:t>
      </w:r>
      <w:r w:rsidR="002C43F7" w:rsidRPr="00572495">
        <w:rPr>
          <w:color w:val="auto"/>
        </w:rPr>
        <w:t xml:space="preserve"> il peso oscillerà tra </w:t>
      </w:r>
      <w:r w:rsidRPr="00572495">
        <w:rPr>
          <w:color w:val="auto"/>
        </w:rPr>
        <w:t>375</w:t>
      </w:r>
      <w:r w:rsidR="00233970" w:rsidRPr="00572495">
        <w:rPr>
          <w:color w:val="auto"/>
        </w:rPr>
        <w:t xml:space="preserve"> punti e 1 punto</w:t>
      </w:r>
      <w:r w:rsidR="00233970" w:rsidRPr="003C58FA">
        <w:t xml:space="preserve">. </w:t>
      </w:r>
    </w:p>
    <w:p w14:paraId="4FD238C2" w14:textId="77777777" w:rsidR="005A3269" w:rsidRPr="003C58FA" w:rsidRDefault="00233970" w:rsidP="00F504C7">
      <w:pPr>
        <w:spacing w:after="101" w:line="259" w:lineRule="auto"/>
        <w:ind w:left="0" w:firstLine="0"/>
      </w:pPr>
      <w:r w:rsidRPr="003C58FA">
        <w:t xml:space="preserve"> </w:t>
      </w:r>
    </w:p>
    <w:p w14:paraId="4ED848E3" w14:textId="77777777" w:rsidR="005A3269" w:rsidRPr="003C58FA" w:rsidRDefault="00233970" w:rsidP="00F504C7">
      <w:pPr>
        <w:pStyle w:val="Titolo1"/>
        <w:ind w:right="54"/>
        <w:jc w:val="both"/>
      </w:pPr>
      <w:bookmarkStart w:id="4" w:name="_Toc150178072"/>
      <w:r w:rsidRPr="003C58FA">
        <w:rPr>
          <w:color w:val="B40000"/>
        </w:rPr>
        <w:t>A</w:t>
      </w:r>
      <w:r w:rsidRPr="003C58FA">
        <w:t>RT. 4 - PESATURA DEI COMPORTAMENTI MANAGERIALI</w:t>
      </w:r>
      <w:bookmarkEnd w:id="4"/>
      <w:r w:rsidRPr="003C58FA">
        <w:rPr>
          <w:color w:val="B40000"/>
        </w:rPr>
        <w:t xml:space="preserve"> </w:t>
      </w:r>
    </w:p>
    <w:p w14:paraId="5A710135" w14:textId="67413368" w:rsidR="005A3269" w:rsidRPr="003C58FA" w:rsidRDefault="00233970" w:rsidP="00F504C7">
      <w:pPr>
        <w:ind w:left="-5" w:right="41"/>
      </w:pPr>
      <w:r w:rsidRPr="003C58FA">
        <w:t xml:space="preserve">La valutazione dei comportamenti manageriali avviene attraverso l’analisi e la valutazione di determinati fattori (item) ritenuti rilevanti e descritti in un’apposita scheda, attraverso una scala di giudizio numerica. </w:t>
      </w:r>
      <w:r w:rsidR="00854F20">
        <w:t xml:space="preserve">Il </w:t>
      </w:r>
      <w:r w:rsidR="00C63E82" w:rsidRPr="00854F20">
        <w:rPr>
          <w:color w:val="auto"/>
        </w:rPr>
        <w:t>Nucleo di valutazione</w:t>
      </w:r>
      <w:r w:rsidRPr="00854F20">
        <w:rPr>
          <w:color w:val="auto"/>
        </w:rPr>
        <w:t xml:space="preserve"> </w:t>
      </w:r>
      <w:r w:rsidRPr="00854F20">
        <w:t>attribuisce</w:t>
      </w:r>
      <w:r w:rsidRPr="003C58FA">
        <w:t xml:space="preserve"> un peso a ciascun fattore (item) dei comportamenti manageriali in relazione ai </w:t>
      </w:r>
      <w:r w:rsidR="00E713B4">
        <w:t xml:space="preserve">comportamenti attesi da ciascuna </w:t>
      </w:r>
      <w:r w:rsidR="003F0F36">
        <w:t>Elevata Qualificazione</w:t>
      </w:r>
      <w:r w:rsidR="00E713B4">
        <w:t xml:space="preserve"> </w:t>
      </w:r>
      <w:r w:rsidRPr="003C58FA">
        <w:t xml:space="preserve">rispetto alla propria specifica funzione manageriale. </w:t>
      </w:r>
    </w:p>
    <w:p w14:paraId="3C4838CD" w14:textId="77777777" w:rsidR="005A3269" w:rsidRPr="003C58FA" w:rsidRDefault="00233970" w:rsidP="00F504C7">
      <w:pPr>
        <w:ind w:left="-5" w:right="41"/>
      </w:pPr>
      <w:r w:rsidRPr="003C58FA">
        <w:t xml:space="preserve">Il peso assegnato a ciascun fattore (item) assume una funzione di moltiplicatore rispetto alle valutazioni espresse. </w:t>
      </w:r>
    </w:p>
    <w:p w14:paraId="39B7F58D" w14:textId="521FD744" w:rsidR="005A3269" w:rsidRPr="003C58FA" w:rsidRDefault="00233970" w:rsidP="00F504C7">
      <w:pPr>
        <w:ind w:left="-5" w:right="41"/>
      </w:pPr>
      <w:r w:rsidRPr="003C58FA">
        <w:t>La percentuale attribuita alla valutazione de</w:t>
      </w:r>
      <w:r w:rsidR="00E713B4">
        <w:t xml:space="preserve">i comportamenti manageriale delle </w:t>
      </w:r>
      <w:r w:rsidR="003F0F36">
        <w:t>Elevate Qualificazioni</w:t>
      </w:r>
      <w:r w:rsidRPr="003C58FA">
        <w:t xml:space="preserve"> è pari</w:t>
      </w:r>
      <w:r w:rsidR="00471AE0">
        <w:t xml:space="preserve"> al 45% d</w:t>
      </w:r>
      <w:r w:rsidRPr="003C58FA">
        <w:t xml:space="preserve">ella valutazione complessiva. </w:t>
      </w:r>
    </w:p>
    <w:p w14:paraId="6153FD55" w14:textId="77777777" w:rsidR="005A3269" w:rsidRPr="003C58FA" w:rsidRDefault="00233970" w:rsidP="00F504C7">
      <w:pPr>
        <w:spacing w:after="101" w:line="259" w:lineRule="auto"/>
        <w:ind w:left="0" w:firstLine="0"/>
      </w:pPr>
      <w:r w:rsidRPr="003C58FA">
        <w:t xml:space="preserve"> </w:t>
      </w:r>
    </w:p>
    <w:p w14:paraId="6E2AA149" w14:textId="77777777" w:rsidR="005A3269" w:rsidRPr="003C58FA" w:rsidRDefault="00233970" w:rsidP="00F504C7">
      <w:pPr>
        <w:pStyle w:val="Titolo1"/>
        <w:ind w:left="149"/>
        <w:jc w:val="both"/>
      </w:pPr>
      <w:bookmarkStart w:id="5" w:name="_Toc150178073"/>
      <w:r w:rsidRPr="003C58FA">
        <w:t>ART. 5 - COMUNICAZIONE DEGLI ESITI DI VALIDAZIONE E PESATURA DELLA PERFORMANCE</w:t>
      </w:r>
      <w:bookmarkEnd w:id="5"/>
      <w:r w:rsidRPr="003C58FA">
        <w:t xml:space="preserve"> </w:t>
      </w:r>
    </w:p>
    <w:p w14:paraId="747A4D93" w14:textId="77777777" w:rsidR="005A3269" w:rsidRPr="003C58FA" w:rsidRDefault="00233970" w:rsidP="00F504C7">
      <w:pPr>
        <w:pStyle w:val="Titolo1"/>
        <w:ind w:left="149"/>
        <w:jc w:val="both"/>
      </w:pPr>
      <w:bookmarkStart w:id="6" w:name="_Toc150178074"/>
      <w:r w:rsidRPr="003C58FA">
        <w:t>ORGANIZZATIVA E DEI COMPORTAMENTI MANAGERIALI</w:t>
      </w:r>
      <w:bookmarkEnd w:id="6"/>
      <w:r w:rsidRPr="003C58FA">
        <w:t xml:space="preserve"> </w:t>
      </w:r>
    </w:p>
    <w:p w14:paraId="12FEFB83" w14:textId="6F2563A3" w:rsidR="005A3269" w:rsidRPr="00572495" w:rsidRDefault="00854F20" w:rsidP="00F504C7">
      <w:pPr>
        <w:ind w:left="-5" w:right="41"/>
        <w:rPr>
          <w:color w:val="auto"/>
        </w:rPr>
      </w:pPr>
      <w:r w:rsidRPr="00854F20">
        <w:t xml:space="preserve">Il </w:t>
      </w:r>
      <w:r w:rsidR="00C63E82" w:rsidRPr="00854F20">
        <w:rPr>
          <w:color w:val="auto"/>
        </w:rPr>
        <w:t>Nucleo di valutazione</w:t>
      </w:r>
      <w:r w:rsidR="00E713B4" w:rsidRPr="00854F20">
        <w:rPr>
          <w:color w:val="auto"/>
        </w:rPr>
        <w:t xml:space="preserve"> comunica </w:t>
      </w:r>
      <w:r w:rsidR="00E713B4" w:rsidRPr="00854F20">
        <w:t xml:space="preserve">formalmente alle </w:t>
      </w:r>
      <w:r w:rsidR="003F0F36" w:rsidRPr="00854F20">
        <w:t>Elevate Qualificazioni</w:t>
      </w:r>
      <w:r w:rsidR="00E713B4" w:rsidRPr="00854F20">
        <w:t xml:space="preserve"> </w:t>
      </w:r>
      <w:r w:rsidR="00233970" w:rsidRPr="00854F20">
        <w:t>l’esito dell’ammissione e della pesatura degli obiettivi di performance</w:t>
      </w:r>
      <w:r w:rsidR="00233970" w:rsidRPr="003C58FA">
        <w:t xml:space="preserve"> organizzativa. </w:t>
      </w:r>
      <w:r w:rsidR="00274E0A" w:rsidRPr="00572495">
        <w:rPr>
          <w:color w:val="auto"/>
        </w:rPr>
        <w:t xml:space="preserve">Le </w:t>
      </w:r>
      <w:r w:rsidR="003F0F36">
        <w:rPr>
          <w:color w:val="auto"/>
        </w:rPr>
        <w:t>Elevate Qualificazioni</w:t>
      </w:r>
      <w:r w:rsidR="00274E0A" w:rsidRPr="00572495">
        <w:rPr>
          <w:color w:val="auto"/>
        </w:rPr>
        <w:t xml:space="preserve"> comunicano ai loro collaboratori gli obiettivi in cui sono coinvolti e consegna</w:t>
      </w:r>
      <w:r w:rsidR="00572495">
        <w:rPr>
          <w:color w:val="auto"/>
        </w:rPr>
        <w:t>no</w:t>
      </w:r>
      <w:r w:rsidR="00274E0A" w:rsidRPr="00572495">
        <w:rPr>
          <w:color w:val="auto"/>
        </w:rPr>
        <w:t xml:space="preserve"> loro le schede di valutazione.</w:t>
      </w:r>
    </w:p>
    <w:p w14:paraId="337234E1" w14:textId="23540729" w:rsidR="005A3269" w:rsidRPr="00854F20" w:rsidRDefault="00233970" w:rsidP="00F504C7">
      <w:pPr>
        <w:ind w:left="-5" w:right="41"/>
      </w:pPr>
      <w:r w:rsidRPr="003C58FA">
        <w:t>Gli obiettivi validati e ponderati vengono pubblicati sul sito web istituzionale e costituiscono una parte del</w:t>
      </w:r>
      <w:r w:rsidR="00D4598B" w:rsidRPr="003C58FA">
        <w:t xml:space="preserve"> PEG - Piano dettagliato degli </w:t>
      </w:r>
      <w:r w:rsidR="00D4598B" w:rsidRPr="00854F20">
        <w:t>Obiettivi e</w:t>
      </w:r>
      <w:r w:rsidRPr="00854F20">
        <w:t xml:space="preserve"> Piano delle Performance</w:t>
      </w:r>
      <w:r w:rsidR="003F0F36" w:rsidRPr="00854F20">
        <w:t>, sottosezione 2.2 del PIAO</w:t>
      </w:r>
      <w:r w:rsidRPr="00854F20">
        <w:t xml:space="preserve">. </w:t>
      </w:r>
    </w:p>
    <w:p w14:paraId="25D9CD7F" w14:textId="01181975" w:rsidR="00274E0A" w:rsidRDefault="00854F20" w:rsidP="00274E0A">
      <w:pPr>
        <w:ind w:left="-5" w:right="41"/>
      </w:pPr>
      <w:r w:rsidRPr="00854F20">
        <w:t xml:space="preserve">Il </w:t>
      </w:r>
      <w:r w:rsidR="00274E0A" w:rsidRPr="00854F20">
        <w:rPr>
          <w:color w:val="auto"/>
        </w:rPr>
        <w:t>Nucleo di valutazione</w:t>
      </w:r>
      <w:r w:rsidR="00233970" w:rsidRPr="00572495">
        <w:rPr>
          <w:color w:val="auto"/>
        </w:rPr>
        <w:t xml:space="preserve"> </w:t>
      </w:r>
      <w:r w:rsidR="00233970" w:rsidRPr="003C58FA">
        <w:t xml:space="preserve">comunica altresì, negli stessi termini previsti per gli obiettivi, la ponderazione dei diversi fattori (item) dei comportamenti organizzativi in riferimento a ciascun </w:t>
      </w:r>
      <w:r w:rsidR="00D4598B" w:rsidRPr="003C58FA">
        <w:t>titolar</w:t>
      </w:r>
      <w:r w:rsidR="00E713B4">
        <w:t>e</w:t>
      </w:r>
      <w:r w:rsidR="00D4598B" w:rsidRPr="003C58FA">
        <w:t xml:space="preserve"> di </w:t>
      </w:r>
      <w:r w:rsidR="003F0F36">
        <w:t>Elevata Qualificazione</w:t>
      </w:r>
      <w:r w:rsidR="00233970" w:rsidRPr="003C58FA">
        <w:t>.</w:t>
      </w:r>
      <w:r w:rsidR="00233970" w:rsidRPr="003C58FA">
        <w:rPr>
          <w:b/>
        </w:rPr>
        <w:t xml:space="preserve"> </w:t>
      </w:r>
      <w:r w:rsidR="00233970" w:rsidRPr="003C58FA">
        <w:rPr>
          <w:b/>
        </w:rPr>
        <w:tab/>
      </w:r>
      <w:r w:rsidR="00233970" w:rsidRPr="003C58FA">
        <w:t xml:space="preserve"> </w:t>
      </w:r>
    </w:p>
    <w:p w14:paraId="23B1123C" w14:textId="77777777" w:rsidR="00274E0A" w:rsidRDefault="00274E0A" w:rsidP="00274E0A">
      <w:pPr>
        <w:ind w:left="-5" w:right="41"/>
      </w:pPr>
    </w:p>
    <w:p w14:paraId="22A23FCA" w14:textId="5801DE89" w:rsidR="005A3269" w:rsidRPr="00274E0A" w:rsidRDefault="00233970" w:rsidP="00274E0A">
      <w:pPr>
        <w:ind w:left="-5" w:right="41"/>
        <w:rPr>
          <w:b/>
          <w:color w:val="881D24"/>
        </w:rPr>
      </w:pPr>
      <w:r w:rsidRPr="00274E0A">
        <w:rPr>
          <w:b/>
          <w:color w:val="881D24"/>
        </w:rPr>
        <w:t xml:space="preserve">ART. 6 - MODALITÀ DI RENDICONTAZIONE </w:t>
      </w:r>
      <w:r w:rsidR="00261DAA" w:rsidRPr="00572495">
        <w:rPr>
          <w:b/>
          <w:color w:val="881D24"/>
        </w:rPr>
        <w:t>INTERMEDIA</w:t>
      </w:r>
      <w:r w:rsidR="00261DAA">
        <w:rPr>
          <w:b/>
          <w:color w:val="881D24"/>
        </w:rPr>
        <w:t xml:space="preserve"> </w:t>
      </w:r>
      <w:r w:rsidRPr="00274E0A">
        <w:rPr>
          <w:b/>
          <w:color w:val="881D24"/>
        </w:rPr>
        <w:t>DELLO STATO DI ATTUAZIONE D</w:t>
      </w:r>
      <w:r w:rsidR="00572495">
        <w:rPr>
          <w:b/>
          <w:color w:val="881D24"/>
        </w:rPr>
        <w:t xml:space="preserve">ELLA PERFORMANCE ORGANIZZATIVA </w:t>
      </w:r>
      <w:r w:rsidRPr="00274E0A">
        <w:rPr>
          <w:b/>
          <w:color w:val="881D24"/>
        </w:rPr>
        <w:t>DELL’</w:t>
      </w:r>
      <w:r w:rsidR="0017673A" w:rsidRPr="00274E0A">
        <w:rPr>
          <w:b/>
          <w:color w:val="881D24"/>
        </w:rPr>
        <w:t>ENTE</w:t>
      </w:r>
      <w:r w:rsidRPr="00274E0A">
        <w:rPr>
          <w:b/>
          <w:color w:val="881D24"/>
        </w:rPr>
        <w:t xml:space="preserve"> </w:t>
      </w:r>
    </w:p>
    <w:p w14:paraId="4575E081" w14:textId="3EE38026" w:rsidR="005A3269" w:rsidRPr="00572495" w:rsidRDefault="00233970" w:rsidP="00F504C7">
      <w:pPr>
        <w:ind w:left="-5" w:right="41"/>
        <w:rPr>
          <w:color w:val="auto"/>
        </w:rPr>
      </w:pPr>
      <w:r w:rsidRPr="003C58FA">
        <w:t xml:space="preserve">Alle frequenze di cui al precedente articolo 1 il </w:t>
      </w:r>
      <w:r w:rsidR="0017673A" w:rsidRPr="003C58FA">
        <w:t xml:space="preserve">Segretario </w:t>
      </w:r>
      <w:r w:rsidR="00587D1D">
        <w:t xml:space="preserve">Comunale e le </w:t>
      </w:r>
      <w:r w:rsidR="003F0F36">
        <w:t>Elevate Qualificazioni</w:t>
      </w:r>
      <w:r w:rsidR="00587D1D">
        <w:t xml:space="preserve"> </w:t>
      </w:r>
      <w:r w:rsidRPr="003C58FA">
        <w:t xml:space="preserve">presentano, sotto la propria </w:t>
      </w:r>
      <w:r w:rsidRPr="00854F20">
        <w:t>responsabilità, al</w:t>
      </w:r>
      <w:r w:rsidR="00854F20" w:rsidRPr="00854F20">
        <w:t xml:space="preserve"> </w:t>
      </w:r>
      <w:r w:rsidR="00274E0A" w:rsidRPr="00854F20">
        <w:rPr>
          <w:color w:val="auto"/>
        </w:rPr>
        <w:t>Nucleo di valutazione</w:t>
      </w:r>
      <w:r w:rsidRPr="00854F20">
        <w:rPr>
          <w:color w:val="auto"/>
        </w:rPr>
        <w:t xml:space="preserve"> i report sullo stato</w:t>
      </w:r>
      <w:r w:rsidRPr="00572495">
        <w:rPr>
          <w:color w:val="auto"/>
        </w:rPr>
        <w:t xml:space="preserve"> di conseguimento degli obiettivi validati, utilizzando gli indicatori ammessi. </w:t>
      </w:r>
    </w:p>
    <w:p w14:paraId="56329093" w14:textId="1586B949" w:rsidR="005A3269" w:rsidRPr="00572495" w:rsidRDefault="00233970" w:rsidP="00F504C7">
      <w:pPr>
        <w:ind w:left="-5" w:right="41"/>
        <w:rPr>
          <w:color w:val="auto"/>
        </w:rPr>
      </w:pPr>
      <w:r w:rsidRPr="00572495">
        <w:rPr>
          <w:color w:val="auto"/>
        </w:rPr>
        <w:t>In sede di misurazione e valutazione intermedia pu</w:t>
      </w:r>
      <w:r w:rsidR="00047D8E" w:rsidRPr="00572495">
        <w:rPr>
          <w:color w:val="auto"/>
        </w:rPr>
        <w:t>ò</w:t>
      </w:r>
      <w:r w:rsidR="00274E0A" w:rsidRPr="00572495">
        <w:rPr>
          <w:color w:val="auto"/>
        </w:rPr>
        <w:t xml:space="preserve"> </w:t>
      </w:r>
      <w:r w:rsidRPr="00572495">
        <w:rPr>
          <w:color w:val="auto"/>
        </w:rPr>
        <w:t xml:space="preserve">essere motivatamente richiesta la variazione degli obiettivi e degli indicatori, delle fonti dei dati e/o delle metodologie di stima. </w:t>
      </w:r>
    </w:p>
    <w:p w14:paraId="180DD379" w14:textId="31461E2F" w:rsidR="005A3269" w:rsidRPr="00572495" w:rsidRDefault="00233970" w:rsidP="00587D1D">
      <w:pPr>
        <w:ind w:left="-5" w:right="41"/>
        <w:rPr>
          <w:color w:val="auto"/>
        </w:rPr>
      </w:pPr>
      <w:r w:rsidRPr="00572495">
        <w:rPr>
          <w:color w:val="auto"/>
        </w:rPr>
        <w:t>A richiest</w:t>
      </w:r>
      <w:r w:rsidR="00C46547" w:rsidRPr="00572495">
        <w:rPr>
          <w:color w:val="auto"/>
        </w:rPr>
        <w:t xml:space="preserve">a </w:t>
      </w:r>
      <w:r w:rsidR="00C46547" w:rsidRPr="00854F20">
        <w:rPr>
          <w:color w:val="auto"/>
        </w:rPr>
        <w:t>del</w:t>
      </w:r>
      <w:r w:rsidR="00854F20" w:rsidRPr="00854F20">
        <w:rPr>
          <w:color w:val="auto"/>
        </w:rPr>
        <w:t xml:space="preserve"> </w:t>
      </w:r>
      <w:r w:rsidR="00274E0A" w:rsidRPr="00854F20">
        <w:rPr>
          <w:color w:val="auto"/>
        </w:rPr>
        <w:t xml:space="preserve">Nucleo di valutazione </w:t>
      </w:r>
      <w:r w:rsidRPr="00854F20">
        <w:rPr>
          <w:color w:val="auto"/>
        </w:rPr>
        <w:t>deve essere</w:t>
      </w:r>
      <w:r w:rsidRPr="00572495">
        <w:rPr>
          <w:color w:val="auto"/>
        </w:rPr>
        <w:t xml:space="preserve"> prodotta la documentazione relativa ai dati utilizzati per la determinazione dei valori degli indicatori. Le valutazioni intermedie si esprimono con un giudizio non numerico.  </w:t>
      </w:r>
    </w:p>
    <w:p w14:paraId="65767A55" w14:textId="09C7A82A" w:rsidR="005A3269" w:rsidRPr="00572495" w:rsidRDefault="00854F20" w:rsidP="00F504C7">
      <w:pPr>
        <w:ind w:left="-5" w:right="41"/>
        <w:rPr>
          <w:color w:val="auto"/>
        </w:rPr>
      </w:pPr>
      <w:r>
        <w:rPr>
          <w:color w:val="auto"/>
        </w:rPr>
        <w:t xml:space="preserve">Il </w:t>
      </w:r>
      <w:r w:rsidR="00274E0A" w:rsidRPr="00854F20">
        <w:rPr>
          <w:color w:val="auto"/>
        </w:rPr>
        <w:t>Nucleo di valutazione</w:t>
      </w:r>
      <w:r w:rsidR="00233970" w:rsidRPr="00854F20">
        <w:rPr>
          <w:color w:val="auto"/>
        </w:rPr>
        <w:t xml:space="preserve"> indica</w:t>
      </w:r>
      <w:r w:rsidR="00233970" w:rsidRPr="00572495">
        <w:rPr>
          <w:color w:val="auto"/>
        </w:rPr>
        <w:t xml:space="preserve"> gli elementi di criticità rilevati anche sulla base di informazioni acquisite attraverso gli altri strumenti di controllo attivati nell’Ente. </w:t>
      </w:r>
    </w:p>
    <w:p w14:paraId="0D40039F" w14:textId="38E2DF7F" w:rsidR="005A3269" w:rsidRPr="003C58FA" w:rsidRDefault="00233970" w:rsidP="00F504C7">
      <w:pPr>
        <w:ind w:left="-5" w:right="41"/>
      </w:pPr>
      <w:r w:rsidRPr="003C58FA">
        <w:lastRenderedPageBreak/>
        <w:t xml:space="preserve">Gli esiti delle valutazioni intermedie sono comunicati formalmente e trasmesse </w:t>
      </w:r>
      <w:r w:rsidR="007C7E26" w:rsidRPr="003C58FA">
        <w:t xml:space="preserve">all’Amministrazione ed </w:t>
      </w:r>
      <w:r w:rsidRPr="003C58FA">
        <w:t xml:space="preserve">al </w:t>
      </w:r>
      <w:r w:rsidR="0017673A" w:rsidRPr="003C58FA">
        <w:t xml:space="preserve">Segretario </w:t>
      </w:r>
      <w:r w:rsidR="00587D1D">
        <w:t>Comunale per le determinazioni</w:t>
      </w:r>
      <w:r w:rsidRPr="003C58FA">
        <w:t xml:space="preserve"> spettanti. </w:t>
      </w:r>
    </w:p>
    <w:p w14:paraId="6BD79E16" w14:textId="77777777" w:rsidR="005A3269" w:rsidRPr="003C58FA" w:rsidRDefault="00233970" w:rsidP="00F504C7">
      <w:pPr>
        <w:spacing w:after="106" w:line="259" w:lineRule="auto"/>
        <w:ind w:left="0" w:firstLine="0"/>
      </w:pPr>
      <w:r w:rsidRPr="003C58FA">
        <w:t xml:space="preserve"> </w:t>
      </w:r>
    </w:p>
    <w:p w14:paraId="49D89C17" w14:textId="34457BAB" w:rsidR="005A3269" w:rsidRPr="003C58FA" w:rsidRDefault="00233970" w:rsidP="00F504C7">
      <w:pPr>
        <w:pStyle w:val="Titolo1"/>
        <w:ind w:right="54"/>
        <w:jc w:val="both"/>
      </w:pPr>
      <w:bookmarkStart w:id="7" w:name="_Toc150178075"/>
      <w:r w:rsidRPr="003C58FA">
        <w:t xml:space="preserve">ART. 7 - COMPORTAMENTI MANAGERIALI </w:t>
      </w:r>
      <w:r w:rsidR="00BF7B1E">
        <w:t xml:space="preserve">ELEVATE QUALIFICAZIONI E SEGRETARIO </w:t>
      </w:r>
      <w:r w:rsidR="00BF7B1E" w:rsidRPr="00854F20">
        <w:t>COMUNALE</w:t>
      </w:r>
      <w:bookmarkEnd w:id="7"/>
    </w:p>
    <w:p w14:paraId="15E8FFFD" w14:textId="4646345D" w:rsidR="005A3269" w:rsidRPr="003C58FA" w:rsidRDefault="00233970" w:rsidP="00F504C7">
      <w:pPr>
        <w:ind w:left="-5" w:right="41"/>
      </w:pPr>
      <w:r w:rsidRPr="003C58FA">
        <w:t xml:space="preserve">La valutazione dei comportamenti manageriali delle </w:t>
      </w:r>
      <w:r w:rsidR="003F0F36">
        <w:t>Elevate Qualificazioni</w:t>
      </w:r>
      <w:r w:rsidRPr="003C58FA">
        <w:t xml:space="preserve"> è sviluppata con riferimento ai seguenti fattori (item): </w:t>
      </w:r>
    </w:p>
    <w:p w14:paraId="26B15A63" w14:textId="77777777" w:rsidR="005A3269" w:rsidRPr="003C58FA" w:rsidRDefault="00233970" w:rsidP="00F504C7">
      <w:pPr>
        <w:spacing w:after="106" w:line="259" w:lineRule="auto"/>
        <w:ind w:left="0" w:firstLine="0"/>
      </w:pPr>
      <w:r w:rsidRPr="003C58FA">
        <w:t xml:space="preserve"> </w:t>
      </w:r>
    </w:p>
    <w:p w14:paraId="5B9F2849" w14:textId="77777777" w:rsidR="001D227C" w:rsidRPr="003C58FA" w:rsidRDefault="001D227C" w:rsidP="00AB3FBF">
      <w:pPr>
        <w:pStyle w:val="Paragrafoelenco"/>
        <w:numPr>
          <w:ilvl w:val="0"/>
          <w:numId w:val="28"/>
        </w:numPr>
        <w:spacing w:after="115" w:line="360" w:lineRule="auto"/>
      </w:pPr>
      <w:r w:rsidRPr="003C58FA">
        <w:rPr>
          <w:b/>
        </w:rPr>
        <w:t>Responsabilità ed orientamento ai risultati</w:t>
      </w:r>
    </w:p>
    <w:p w14:paraId="06D27F16" w14:textId="216900C0" w:rsidR="00FB5953" w:rsidRPr="003C58FA" w:rsidRDefault="001D227C" w:rsidP="00AB3FBF">
      <w:pPr>
        <w:spacing w:after="102" w:line="360" w:lineRule="auto"/>
        <w:ind w:left="-5" w:right="41"/>
      </w:pPr>
      <w:r w:rsidRPr="003C58FA">
        <w:t>Denota l’atti</w:t>
      </w:r>
      <w:r w:rsidR="00261DAA">
        <w:t>tudine ad operare per obiettivi</w:t>
      </w:r>
      <w:r w:rsidRPr="003C58FA">
        <w:t xml:space="preserve"> per raggiungere il risultato traducendo in azioni efficaci e concrete quanto progettato.</w:t>
      </w:r>
      <w:r w:rsidR="0001194A" w:rsidRPr="003C58FA">
        <w:t xml:space="preserve"> </w:t>
      </w:r>
      <w:r w:rsidRPr="003C58FA">
        <w:t>Il perseguire il risultato atteso presuppone la capacità di prendere tempestivamente e razionalmente le decisioni, valutando in modo realistico vincoli ed opportunità, accettando i margini di rischio e di incertezza, gestendo in modo flessibile ed equilibrato situazioni impreviste, mutevoli e poco strutturate.</w:t>
      </w:r>
    </w:p>
    <w:p w14:paraId="420443C0" w14:textId="54B8A9CE" w:rsidR="005A3269" w:rsidRPr="003C58FA" w:rsidRDefault="00233970" w:rsidP="00AB3FBF">
      <w:pPr>
        <w:spacing w:after="102" w:line="360" w:lineRule="auto"/>
        <w:ind w:left="-5" w:right="41"/>
        <w:rPr>
          <w:b/>
          <w:i/>
        </w:rPr>
      </w:pPr>
      <w:r w:rsidRPr="003C58FA">
        <w:rPr>
          <w:b/>
          <w:i/>
        </w:rPr>
        <w:t xml:space="preserve">La valutazione avviene analizzando i seguenti </w:t>
      </w:r>
      <w:r w:rsidR="00587D1D">
        <w:rPr>
          <w:b/>
          <w:i/>
        </w:rPr>
        <w:t>sotto fattori</w:t>
      </w:r>
      <w:r w:rsidRPr="003C58FA">
        <w:rPr>
          <w:b/>
          <w:i/>
        </w:rPr>
        <w:t xml:space="preserve"> comportamentali:  </w:t>
      </w:r>
    </w:p>
    <w:p w14:paraId="659E448E" w14:textId="0265BD9E" w:rsidR="001D227C" w:rsidRPr="003C58FA" w:rsidRDefault="00955DDE" w:rsidP="00955DDE">
      <w:pPr>
        <w:numPr>
          <w:ilvl w:val="0"/>
          <w:numId w:val="4"/>
        </w:numPr>
        <w:spacing w:after="113" w:line="360" w:lineRule="auto"/>
        <w:ind w:right="41" w:hanging="360"/>
        <w:rPr>
          <w:i/>
        </w:rPr>
      </w:pPr>
      <w:r w:rsidRPr="00955DDE">
        <w:rPr>
          <w:i/>
        </w:rPr>
        <w:t>sa analizzare il contesto in cui opera ed i bisogni dell’utenza rispetto alle funzioni assegnate e sa tradurli in proposte di obiettivi e di programmi</w:t>
      </w:r>
      <w:r w:rsidR="00B31B5B">
        <w:rPr>
          <w:i/>
        </w:rPr>
        <w:t>;</w:t>
      </w:r>
    </w:p>
    <w:p w14:paraId="38C39C93" w14:textId="5D241E2A" w:rsidR="00300B73" w:rsidRDefault="001D227C" w:rsidP="00AB3FBF">
      <w:pPr>
        <w:numPr>
          <w:ilvl w:val="0"/>
          <w:numId w:val="4"/>
        </w:numPr>
        <w:spacing w:after="113" w:line="360" w:lineRule="auto"/>
        <w:ind w:right="41" w:hanging="360"/>
        <w:rPr>
          <w:i/>
        </w:rPr>
      </w:pPr>
      <w:r w:rsidRPr="003C58FA">
        <w:rPr>
          <w:i/>
        </w:rPr>
        <w:t>sa definire gli obiettivi gestionali, disporre il monitoraggio e la rendicontazione puntuale e periodica dell</w:t>
      </w:r>
      <w:r w:rsidR="00300B73">
        <w:rPr>
          <w:i/>
        </w:rPr>
        <w:t xml:space="preserve">e attività svolte </w:t>
      </w:r>
      <w:r w:rsidR="00955DDE">
        <w:rPr>
          <w:i/>
        </w:rPr>
        <w:t>dai collaboratori</w:t>
      </w:r>
      <w:r w:rsidR="00300B73">
        <w:rPr>
          <w:i/>
        </w:rPr>
        <w:t>;</w:t>
      </w:r>
    </w:p>
    <w:p w14:paraId="43428584" w14:textId="1C2316B4" w:rsidR="001D227C" w:rsidRPr="003C58FA" w:rsidRDefault="00955DDE" w:rsidP="00955DDE">
      <w:pPr>
        <w:numPr>
          <w:ilvl w:val="0"/>
          <w:numId w:val="4"/>
        </w:numPr>
        <w:spacing w:after="113" w:line="360" w:lineRule="auto"/>
        <w:ind w:right="41" w:hanging="360"/>
        <w:rPr>
          <w:i/>
        </w:rPr>
      </w:pPr>
      <w:r w:rsidRPr="00955DDE">
        <w:rPr>
          <w:i/>
        </w:rPr>
        <w:t>sa dirigere e gestire i processi di lavoro in modo flessibile e coerente con le esigenze organizzative e produttive</w:t>
      </w:r>
      <w:r w:rsidR="00B31B5B">
        <w:rPr>
          <w:i/>
        </w:rPr>
        <w:t>;</w:t>
      </w:r>
    </w:p>
    <w:p w14:paraId="69D5F88D" w14:textId="4936D717" w:rsidR="001D227C" w:rsidRPr="003C58FA" w:rsidRDefault="001D227C" w:rsidP="00AB3FBF">
      <w:pPr>
        <w:numPr>
          <w:ilvl w:val="0"/>
          <w:numId w:val="4"/>
        </w:numPr>
        <w:spacing w:after="113" w:line="360" w:lineRule="auto"/>
        <w:ind w:right="41" w:hanging="360"/>
        <w:rPr>
          <w:i/>
        </w:rPr>
      </w:pPr>
      <w:r w:rsidRPr="003C58FA">
        <w:rPr>
          <w:i/>
        </w:rPr>
        <w:t xml:space="preserve">ha capacità di lavorare nel gruppo </w:t>
      </w:r>
      <w:r w:rsidR="00587D1D">
        <w:rPr>
          <w:i/>
        </w:rPr>
        <w:t>dei responsabili</w:t>
      </w:r>
      <w:r w:rsidRPr="003C58FA">
        <w:rPr>
          <w:i/>
        </w:rPr>
        <w:t xml:space="preserve"> in modo partecipe e propositivo</w:t>
      </w:r>
      <w:r w:rsidR="00B31B5B">
        <w:rPr>
          <w:i/>
        </w:rPr>
        <w:t>;</w:t>
      </w:r>
    </w:p>
    <w:p w14:paraId="3FEC4C68" w14:textId="57E6702F" w:rsidR="001D227C" w:rsidRPr="003C58FA" w:rsidRDefault="001D227C" w:rsidP="00AB3FBF">
      <w:pPr>
        <w:numPr>
          <w:ilvl w:val="0"/>
          <w:numId w:val="4"/>
        </w:numPr>
        <w:spacing w:after="113" w:line="360" w:lineRule="auto"/>
        <w:ind w:right="41" w:hanging="360"/>
        <w:rPr>
          <w:i/>
        </w:rPr>
      </w:pPr>
      <w:r w:rsidRPr="003C58FA">
        <w:rPr>
          <w:i/>
        </w:rPr>
        <w:t>partecipa proattivamente a percorsi formativi per l'autosviluppo delle competenze direzionali, organizzative e digitali</w:t>
      </w:r>
      <w:r w:rsidR="00B31B5B">
        <w:rPr>
          <w:i/>
        </w:rPr>
        <w:t>.</w:t>
      </w:r>
    </w:p>
    <w:p w14:paraId="18DD2956" w14:textId="6672F629" w:rsidR="005A3269" w:rsidRPr="003C58FA" w:rsidRDefault="005A3269" w:rsidP="00AB3FBF">
      <w:pPr>
        <w:pStyle w:val="Paragrafoelenco"/>
        <w:spacing w:after="115" w:line="360" w:lineRule="auto"/>
        <w:ind w:left="1065" w:firstLine="0"/>
      </w:pPr>
    </w:p>
    <w:p w14:paraId="1BDB2A58" w14:textId="5E77BAED" w:rsidR="001D227C" w:rsidRPr="003C58FA" w:rsidRDefault="001D227C" w:rsidP="00AB3FBF">
      <w:pPr>
        <w:pStyle w:val="Paragrafoelenco"/>
        <w:numPr>
          <w:ilvl w:val="0"/>
          <w:numId w:val="28"/>
        </w:numPr>
        <w:spacing w:after="115" w:line="360" w:lineRule="auto"/>
        <w:rPr>
          <w:b/>
        </w:rPr>
      </w:pPr>
      <w:r w:rsidRPr="003C58FA">
        <w:rPr>
          <w:b/>
        </w:rPr>
        <w:t>Relazione, integrazione e comunicazione</w:t>
      </w:r>
    </w:p>
    <w:p w14:paraId="1C777C69" w14:textId="0BE97BC9" w:rsidR="001D227C" w:rsidRPr="003C58FA" w:rsidRDefault="001D227C" w:rsidP="00AB3FBF">
      <w:pPr>
        <w:spacing w:after="102" w:line="360" w:lineRule="auto"/>
        <w:ind w:left="-5"/>
      </w:pPr>
      <w:r w:rsidRPr="003C58FA">
        <w:t>Indica la capacità di interagire usando tutti i canali di comunicazione, entrando in sintonia con gli interlocutori, anche di altri servizi, fornendo aiuto ed informazioni e accettando di condividere la responsabilità dei risultati.</w:t>
      </w:r>
      <w:r w:rsidR="0001194A" w:rsidRPr="003C58FA">
        <w:t xml:space="preserve"> </w:t>
      </w:r>
      <w:r w:rsidRPr="003C58FA">
        <w:t>Denota la disponibilità a relazionarsi in modo costruttivo con i propri collaboratori, con i colleghi, gli Amministratori e in generale con gli interlocutori dell’Ente, stabilendo un rapporto di fiducia e cooperazione.</w:t>
      </w:r>
    </w:p>
    <w:p w14:paraId="4874888E" w14:textId="4B57197B" w:rsidR="001D227C" w:rsidRPr="003C58FA" w:rsidRDefault="001D227C" w:rsidP="00AB3FBF">
      <w:pPr>
        <w:spacing w:after="102" w:line="360" w:lineRule="auto"/>
        <w:ind w:left="-5" w:right="41"/>
        <w:rPr>
          <w:b/>
          <w:i/>
        </w:rPr>
      </w:pPr>
      <w:r w:rsidRPr="003C58FA">
        <w:rPr>
          <w:b/>
          <w:i/>
        </w:rPr>
        <w:t xml:space="preserve">La valutazione avviene analizzando i seguenti </w:t>
      </w:r>
      <w:r w:rsidR="00587D1D">
        <w:rPr>
          <w:b/>
          <w:i/>
        </w:rPr>
        <w:t>sotto fattori</w:t>
      </w:r>
      <w:r w:rsidRPr="003C58FA">
        <w:rPr>
          <w:b/>
          <w:i/>
        </w:rPr>
        <w:t xml:space="preserve"> comportamentali:  </w:t>
      </w:r>
    </w:p>
    <w:p w14:paraId="2EEC764D" w14:textId="02BFE9F0" w:rsidR="001D227C" w:rsidRPr="003C58FA" w:rsidRDefault="001D227C" w:rsidP="00587D1D">
      <w:pPr>
        <w:numPr>
          <w:ilvl w:val="0"/>
          <w:numId w:val="4"/>
        </w:numPr>
        <w:spacing w:after="113" w:line="360" w:lineRule="auto"/>
        <w:ind w:right="41" w:hanging="360"/>
        <w:rPr>
          <w:i/>
        </w:rPr>
      </w:pPr>
      <w:r w:rsidRPr="003C58FA">
        <w:rPr>
          <w:i/>
        </w:rPr>
        <w:t>sa comunicare, ascoltare e relazionarsi in modo efficace con i colleghi e gli Amministratori</w:t>
      </w:r>
      <w:r w:rsidR="00B31B5B">
        <w:rPr>
          <w:i/>
        </w:rPr>
        <w:t>;</w:t>
      </w:r>
    </w:p>
    <w:p w14:paraId="0580B67A" w14:textId="177E4A6C" w:rsidR="001D227C" w:rsidRPr="003C58FA" w:rsidRDefault="001D227C" w:rsidP="00587D1D">
      <w:pPr>
        <w:numPr>
          <w:ilvl w:val="0"/>
          <w:numId w:val="4"/>
        </w:numPr>
        <w:spacing w:after="113" w:line="360" w:lineRule="auto"/>
        <w:ind w:right="41" w:hanging="360"/>
        <w:rPr>
          <w:i/>
        </w:rPr>
      </w:pPr>
      <w:r w:rsidRPr="003C58FA">
        <w:rPr>
          <w:i/>
        </w:rPr>
        <w:t>partecipa attivamente alla vita organizzativa dell'Ente</w:t>
      </w:r>
      <w:r w:rsidR="00B31B5B">
        <w:rPr>
          <w:i/>
        </w:rPr>
        <w:t>;</w:t>
      </w:r>
    </w:p>
    <w:p w14:paraId="59E7F9B3" w14:textId="62F9C77C" w:rsidR="00587D1D" w:rsidRDefault="001D227C" w:rsidP="00EF7560">
      <w:pPr>
        <w:numPr>
          <w:ilvl w:val="0"/>
          <w:numId w:val="4"/>
        </w:numPr>
        <w:spacing w:after="113" w:line="360" w:lineRule="auto"/>
        <w:ind w:right="41" w:hanging="360"/>
        <w:rPr>
          <w:i/>
        </w:rPr>
      </w:pPr>
      <w:r w:rsidRPr="00587D1D">
        <w:rPr>
          <w:i/>
        </w:rPr>
        <w:t>si integra costantemente con gli Amministratori su obiettivi negoziati proponendo le eventuali variazioni a fronte di un mutato contesto realizzativo</w:t>
      </w:r>
      <w:r w:rsidR="00B31B5B">
        <w:rPr>
          <w:i/>
        </w:rPr>
        <w:t>.</w:t>
      </w:r>
      <w:r w:rsidR="00EF7560" w:rsidRPr="00587D1D">
        <w:rPr>
          <w:i/>
        </w:rPr>
        <w:t xml:space="preserve"> </w:t>
      </w:r>
    </w:p>
    <w:p w14:paraId="1CAA4669" w14:textId="34037CDF" w:rsidR="001D227C" w:rsidRPr="00EF7560" w:rsidRDefault="001D227C" w:rsidP="00EF7560">
      <w:pPr>
        <w:pStyle w:val="Paragrafoelenco"/>
        <w:spacing w:after="102" w:line="360" w:lineRule="auto"/>
        <w:ind w:left="-5" w:firstLine="0"/>
        <w:rPr>
          <w:b/>
        </w:rPr>
      </w:pPr>
    </w:p>
    <w:p w14:paraId="77877D97" w14:textId="6602A466" w:rsidR="005A3269" w:rsidRPr="003C58FA" w:rsidRDefault="00261DAA" w:rsidP="00AB3FBF">
      <w:pPr>
        <w:pStyle w:val="Paragrafoelenco"/>
        <w:numPr>
          <w:ilvl w:val="0"/>
          <w:numId w:val="28"/>
        </w:numPr>
        <w:spacing w:after="115" w:line="360" w:lineRule="auto"/>
        <w:rPr>
          <w:b/>
        </w:rPr>
      </w:pPr>
      <w:r>
        <w:rPr>
          <w:b/>
        </w:rPr>
        <w:t xml:space="preserve">Innovatività </w:t>
      </w:r>
      <w:r w:rsidR="001D227C" w:rsidRPr="003C58FA">
        <w:rPr>
          <w:b/>
        </w:rPr>
        <w:t>ed autonomia</w:t>
      </w:r>
    </w:p>
    <w:p w14:paraId="0FC2D4F8" w14:textId="435C8487" w:rsidR="001D227C" w:rsidRPr="003C58FA" w:rsidRDefault="00560532" w:rsidP="00AB3FBF">
      <w:pPr>
        <w:spacing w:after="102" w:line="360" w:lineRule="auto"/>
        <w:ind w:left="-5"/>
      </w:pPr>
      <w:r w:rsidRPr="003C58FA">
        <w:t>Indica la capacità di impegnarsi per promuovere e gestire il cambiamento, ottenendo risultati,</w:t>
      </w:r>
      <w:r w:rsidR="0001194A" w:rsidRPr="003C58FA">
        <w:t xml:space="preserve"> </w:t>
      </w:r>
      <w:r w:rsidRPr="003C58FA">
        <w:t>agendo con spirito di iniziativa.</w:t>
      </w:r>
      <w:r w:rsidR="0001194A" w:rsidRPr="003C58FA">
        <w:t xml:space="preserve"> </w:t>
      </w:r>
      <w:r w:rsidRPr="003C58FA">
        <w:t>Presuppone l’attitudine a ricercare nuove soluzioni, svincolate dagli schemi tradizionali o abituali, restando in sintonia con gli obiettivi da perseguire. Comprende la creatività, cioè la capacità di innovare/ampliare i possibili approcci alle situazioni e ai problemi, facendo ricorso all’immaginazione e producendo idee originali dalle quali trarre nuovi spunti applicativi, utilizzando schemi di pensiero e di comportamento variabili, in funzione di di</w:t>
      </w:r>
      <w:r w:rsidR="0001194A" w:rsidRPr="003C58FA">
        <w:t xml:space="preserve">fferenti situazioni e contesti. </w:t>
      </w:r>
      <w:r w:rsidRPr="003C58FA">
        <w:t>Denota la propensione/disponibilità al cambiamento.</w:t>
      </w:r>
    </w:p>
    <w:p w14:paraId="5ED61850" w14:textId="6AA384D1" w:rsidR="005A3269" w:rsidRPr="003C58FA" w:rsidRDefault="00233970" w:rsidP="00AB3FBF">
      <w:pPr>
        <w:spacing w:after="106" w:line="360" w:lineRule="auto"/>
        <w:ind w:left="-5" w:right="41"/>
        <w:rPr>
          <w:b/>
          <w:i/>
        </w:rPr>
      </w:pPr>
      <w:r w:rsidRPr="003C58FA">
        <w:rPr>
          <w:b/>
          <w:i/>
        </w:rPr>
        <w:t xml:space="preserve">La valutazione avviene analizzando i seguenti </w:t>
      </w:r>
      <w:r w:rsidR="000A1306">
        <w:rPr>
          <w:b/>
          <w:i/>
        </w:rPr>
        <w:t>sotto</w:t>
      </w:r>
      <w:r w:rsidR="005140EC">
        <w:rPr>
          <w:b/>
          <w:i/>
        </w:rPr>
        <w:t xml:space="preserve"> </w:t>
      </w:r>
      <w:r w:rsidR="00587D1D">
        <w:rPr>
          <w:b/>
          <w:i/>
        </w:rPr>
        <w:t>fattori</w:t>
      </w:r>
      <w:r w:rsidRPr="003C58FA">
        <w:rPr>
          <w:b/>
          <w:i/>
        </w:rPr>
        <w:t xml:space="preserve"> comportamentali:  </w:t>
      </w:r>
    </w:p>
    <w:p w14:paraId="3BF4DE23" w14:textId="69A37ABF" w:rsidR="005A3269" w:rsidRPr="003C58FA" w:rsidRDefault="00560532" w:rsidP="00AB3FBF">
      <w:pPr>
        <w:pStyle w:val="Paragrafoelenco"/>
        <w:numPr>
          <w:ilvl w:val="0"/>
          <w:numId w:val="4"/>
        </w:numPr>
        <w:spacing w:after="101" w:line="360" w:lineRule="auto"/>
        <w:rPr>
          <w:i/>
        </w:rPr>
      </w:pPr>
      <w:r w:rsidRPr="003C58FA">
        <w:rPr>
          <w:i/>
        </w:rPr>
        <w:t xml:space="preserve">ha capacità di </w:t>
      </w:r>
      <w:proofErr w:type="spellStart"/>
      <w:r w:rsidRPr="003C58FA">
        <w:rPr>
          <w:i/>
        </w:rPr>
        <w:t>problem</w:t>
      </w:r>
      <w:proofErr w:type="spellEnd"/>
      <w:r w:rsidRPr="003C58FA">
        <w:rPr>
          <w:i/>
        </w:rPr>
        <w:t xml:space="preserve"> </w:t>
      </w:r>
      <w:proofErr w:type="spellStart"/>
      <w:r w:rsidRPr="003C58FA">
        <w:rPr>
          <w:i/>
        </w:rPr>
        <w:t>solving</w:t>
      </w:r>
      <w:proofErr w:type="spellEnd"/>
      <w:r w:rsidRPr="003C58FA">
        <w:rPr>
          <w:i/>
        </w:rPr>
        <w:t>, in un sistema di regole organizzative e risorse vincolate, ricercando forme alternative e/o innovative</w:t>
      </w:r>
      <w:r w:rsidR="00B31B5B">
        <w:rPr>
          <w:i/>
        </w:rPr>
        <w:t>;</w:t>
      </w:r>
    </w:p>
    <w:p w14:paraId="213A1ED1" w14:textId="6A9CC858" w:rsidR="00560532" w:rsidRPr="003C58FA" w:rsidRDefault="00560532" w:rsidP="00AB3FBF">
      <w:pPr>
        <w:pStyle w:val="Paragrafoelenco"/>
        <w:numPr>
          <w:ilvl w:val="0"/>
          <w:numId w:val="4"/>
        </w:numPr>
        <w:spacing w:after="101" w:line="360" w:lineRule="auto"/>
        <w:rPr>
          <w:i/>
        </w:rPr>
      </w:pPr>
      <w:r w:rsidRPr="003C58FA">
        <w:rPr>
          <w:i/>
        </w:rPr>
        <w:t>sa utilizzare gli applicativi, gli strumenti e le piattaforme utili per il corretto svolgimento dei processi lavorativi garantendo la sicurezza digitale</w:t>
      </w:r>
      <w:r w:rsidR="00B31B5B">
        <w:rPr>
          <w:i/>
        </w:rPr>
        <w:t>;</w:t>
      </w:r>
    </w:p>
    <w:p w14:paraId="2BF9F12B" w14:textId="1BBED361" w:rsidR="00560532" w:rsidRPr="003C58FA" w:rsidRDefault="00560532" w:rsidP="00AB3FBF">
      <w:pPr>
        <w:pStyle w:val="Paragrafoelenco"/>
        <w:numPr>
          <w:ilvl w:val="0"/>
          <w:numId w:val="4"/>
        </w:numPr>
        <w:spacing w:after="101" w:line="360" w:lineRule="auto"/>
        <w:rPr>
          <w:i/>
          <w:strike/>
        </w:rPr>
      </w:pPr>
      <w:r w:rsidRPr="003C58FA">
        <w:rPr>
          <w:i/>
        </w:rPr>
        <w:t xml:space="preserve">sa promuovere </w:t>
      </w:r>
      <w:r w:rsidR="007C7E26" w:rsidRPr="003C58FA">
        <w:rPr>
          <w:i/>
        </w:rPr>
        <w:t xml:space="preserve">nuove modalità operative e introdurre </w:t>
      </w:r>
      <w:r w:rsidR="003C58FA">
        <w:rPr>
          <w:i/>
        </w:rPr>
        <w:t>strumenti gestionali innovativi</w:t>
      </w:r>
      <w:r w:rsidR="00B31B5B">
        <w:rPr>
          <w:i/>
        </w:rPr>
        <w:t>.</w:t>
      </w:r>
    </w:p>
    <w:p w14:paraId="04FD63E1" w14:textId="77777777" w:rsidR="00560532" w:rsidRPr="003C58FA" w:rsidRDefault="00560532" w:rsidP="00AB3FBF">
      <w:pPr>
        <w:spacing w:after="101" w:line="360" w:lineRule="auto"/>
        <w:ind w:left="0" w:firstLine="0"/>
      </w:pPr>
    </w:p>
    <w:p w14:paraId="1022629B" w14:textId="45ABCB50" w:rsidR="00203734" w:rsidRPr="003C58FA" w:rsidRDefault="00203734" w:rsidP="00AB3FBF">
      <w:pPr>
        <w:pStyle w:val="Paragrafoelenco"/>
        <w:numPr>
          <w:ilvl w:val="0"/>
          <w:numId w:val="28"/>
        </w:numPr>
        <w:spacing w:after="115" w:line="360" w:lineRule="auto"/>
        <w:rPr>
          <w:b/>
        </w:rPr>
      </w:pPr>
      <w:r w:rsidRPr="003C58FA">
        <w:rPr>
          <w:b/>
        </w:rPr>
        <w:t>G</w:t>
      </w:r>
      <w:r w:rsidR="005140EC">
        <w:rPr>
          <w:b/>
        </w:rPr>
        <w:t>estione e valorizzazione delle r</w:t>
      </w:r>
      <w:r w:rsidRPr="003C58FA">
        <w:rPr>
          <w:b/>
        </w:rPr>
        <w:t xml:space="preserve">isorse umane - orientamento al lavoro agile </w:t>
      </w:r>
    </w:p>
    <w:p w14:paraId="7B2B6F8A" w14:textId="1664E3B2" w:rsidR="00203734" w:rsidRDefault="00203734" w:rsidP="00AB3FBF">
      <w:pPr>
        <w:spacing w:after="115" w:line="360" w:lineRule="auto"/>
      </w:pPr>
      <w:r w:rsidRPr="003C58FA">
        <w:t>Comprende la capacità di orientare ai risultati, di ottenere collaborazione e di coordinare lavori di gruppo, promuovendo la crescita professionale e gestionale dei collaboratori, individuandone correttamente capacità e attitudini. Designa la capacità di assumere con autorevolezza e sicurezza un ruolo di guida di altri, indirizzando ed inducendo stimoli e motivazioni che spingano al raggiungimento dei risultati e all'assunzione delle responsabilità condivisa. Indica la capacità di esprimere giudizi e valutazioni finalizzati alla valorizzazione del merito e dei talenti.</w:t>
      </w:r>
    </w:p>
    <w:p w14:paraId="0121E4C4" w14:textId="77777777" w:rsidR="00587D1D" w:rsidRPr="003C58FA" w:rsidRDefault="00587D1D" w:rsidP="00AB3FBF">
      <w:pPr>
        <w:spacing w:after="115" w:line="360" w:lineRule="auto"/>
      </w:pPr>
    </w:p>
    <w:p w14:paraId="7EF15C70" w14:textId="45FB2C17" w:rsidR="00203734" w:rsidRPr="003C58FA" w:rsidRDefault="00203734" w:rsidP="00AB3FBF">
      <w:pPr>
        <w:spacing w:after="106" w:line="360" w:lineRule="auto"/>
        <w:ind w:left="-5" w:right="41"/>
        <w:rPr>
          <w:b/>
          <w:i/>
        </w:rPr>
      </w:pPr>
      <w:r w:rsidRPr="003C58FA">
        <w:rPr>
          <w:b/>
          <w:i/>
        </w:rPr>
        <w:t xml:space="preserve">La valutazione avviene analizzando i seguenti </w:t>
      </w:r>
      <w:r w:rsidR="00587D1D">
        <w:rPr>
          <w:b/>
          <w:i/>
        </w:rPr>
        <w:t>sotto fattori</w:t>
      </w:r>
      <w:r w:rsidRPr="003C58FA">
        <w:rPr>
          <w:b/>
          <w:i/>
        </w:rPr>
        <w:t xml:space="preserve"> comportamentali:  </w:t>
      </w:r>
    </w:p>
    <w:p w14:paraId="1F5C4B9E" w14:textId="5FD4D1C8" w:rsidR="00203734" w:rsidRPr="003C58FA" w:rsidRDefault="002A49B4" w:rsidP="00AB3FBF">
      <w:pPr>
        <w:pStyle w:val="Paragrafoelenco"/>
        <w:numPr>
          <w:ilvl w:val="0"/>
          <w:numId w:val="4"/>
        </w:numPr>
        <w:spacing w:after="102" w:line="360" w:lineRule="auto"/>
        <w:rPr>
          <w:i/>
        </w:rPr>
      </w:pPr>
      <w:r>
        <w:rPr>
          <w:i/>
        </w:rPr>
        <w:t xml:space="preserve">sa relazionarsi con i collaboratori, </w:t>
      </w:r>
      <w:r w:rsidR="00F718B9" w:rsidRPr="003C58FA">
        <w:rPr>
          <w:i/>
        </w:rPr>
        <w:t>ha capacità di informare, ascoltare e coinvolgere il personale sugli obiettivi dell’unità organizzativa secondo le competenze, i talenti e la maturità professionale del personale coordinato</w:t>
      </w:r>
      <w:r w:rsidR="00B31B5B">
        <w:rPr>
          <w:i/>
        </w:rPr>
        <w:t>;</w:t>
      </w:r>
    </w:p>
    <w:p w14:paraId="1A72B2A7" w14:textId="79937B2C" w:rsidR="00F718B9" w:rsidRPr="003C58FA" w:rsidRDefault="00F718B9" w:rsidP="00AB3FBF">
      <w:pPr>
        <w:pStyle w:val="Paragrafoelenco"/>
        <w:numPr>
          <w:ilvl w:val="0"/>
          <w:numId w:val="4"/>
        </w:numPr>
        <w:spacing w:after="102" w:line="360" w:lineRule="auto"/>
        <w:rPr>
          <w:i/>
        </w:rPr>
      </w:pPr>
      <w:r w:rsidRPr="003C58FA">
        <w:rPr>
          <w:i/>
        </w:rPr>
        <w:t>sa monitorare e confrontarsi sull’andamento e sui risultati attraverso momenti di verifica per fasi</w:t>
      </w:r>
      <w:r w:rsidR="007C7E26" w:rsidRPr="003C58FA">
        <w:rPr>
          <w:i/>
        </w:rPr>
        <w:t xml:space="preserve"> degli obiettivi </w:t>
      </w:r>
      <w:r w:rsidR="005140EC">
        <w:rPr>
          <w:i/>
        </w:rPr>
        <w:t>e dare un conseguente feed</w:t>
      </w:r>
      <w:r w:rsidRPr="003C58FA">
        <w:rPr>
          <w:i/>
        </w:rPr>
        <w:t>back ai gruppi di lavoro</w:t>
      </w:r>
      <w:r w:rsidR="00B31B5B">
        <w:rPr>
          <w:i/>
        </w:rPr>
        <w:t>;</w:t>
      </w:r>
    </w:p>
    <w:p w14:paraId="0C30A79F" w14:textId="028C2DA8" w:rsidR="005A3269" w:rsidRPr="003C58FA" w:rsidRDefault="00F718B9" w:rsidP="00AB3FBF">
      <w:pPr>
        <w:pStyle w:val="Paragrafoelenco"/>
        <w:numPr>
          <w:ilvl w:val="0"/>
          <w:numId w:val="4"/>
        </w:numPr>
        <w:spacing w:after="102" w:line="360" w:lineRule="auto"/>
        <w:rPr>
          <w:i/>
        </w:rPr>
      </w:pPr>
      <w:r w:rsidRPr="003C58FA">
        <w:rPr>
          <w:i/>
        </w:rPr>
        <w:t>sa delegare ed è capace di favorire l’autonomia  dei collaboratori promuovendo un clima di fiducia e di responsabilità diffusa</w:t>
      </w:r>
      <w:r w:rsidR="00B31B5B">
        <w:rPr>
          <w:i/>
        </w:rPr>
        <w:t>;</w:t>
      </w:r>
    </w:p>
    <w:p w14:paraId="32923175" w14:textId="56C028DF" w:rsidR="00F718B9" w:rsidRPr="003C58FA" w:rsidRDefault="00F718B9" w:rsidP="00AB3FBF">
      <w:pPr>
        <w:pStyle w:val="Paragrafoelenco"/>
        <w:numPr>
          <w:ilvl w:val="0"/>
          <w:numId w:val="4"/>
        </w:numPr>
        <w:spacing w:after="102" w:line="360" w:lineRule="auto"/>
        <w:rPr>
          <w:i/>
        </w:rPr>
      </w:pPr>
      <w:r w:rsidRPr="003C58FA">
        <w:rPr>
          <w:i/>
        </w:rPr>
        <w:t>sa prevenire e risolvere eventuali conflitti fra i collaboratori</w:t>
      </w:r>
      <w:r w:rsidR="00B31B5B">
        <w:rPr>
          <w:i/>
        </w:rPr>
        <w:t>;</w:t>
      </w:r>
    </w:p>
    <w:p w14:paraId="3760806B" w14:textId="24ECDE9D" w:rsidR="00F718B9" w:rsidRPr="003C58FA" w:rsidRDefault="00F718B9" w:rsidP="00AB3FBF">
      <w:pPr>
        <w:pStyle w:val="Paragrafoelenco"/>
        <w:numPr>
          <w:ilvl w:val="0"/>
          <w:numId w:val="4"/>
        </w:numPr>
        <w:spacing w:after="102" w:line="360" w:lineRule="auto"/>
        <w:rPr>
          <w:i/>
        </w:rPr>
      </w:pPr>
      <w:r w:rsidRPr="003C58FA">
        <w:rPr>
          <w:i/>
        </w:rPr>
        <w:t>sa censire i bisogni, promuovere e attivare  azioni formative e di crescita professionale per lo sviluppo del personale</w:t>
      </w:r>
      <w:r w:rsidR="00B31B5B">
        <w:rPr>
          <w:i/>
        </w:rPr>
        <w:t>;</w:t>
      </w:r>
    </w:p>
    <w:p w14:paraId="53D849B0" w14:textId="2E24F139" w:rsidR="00F718B9" w:rsidRPr="003C58FA" w:rsidRDefault="00F718B9" w:rsidP="00AB3FBF">
      <w:pPr>
        <w:pStyle w:val="Paragrafoelenco"/>
        <w:numPr>
          <w:ilvl w:val="0"/>
          <w:numId w:val="4"/>
        </w:numPr>
        <w:spacing w:after="102" w:line="360" w:lineRule="auto"/>
        <w:rPr>
          <w:i/>
        </w:rPr>
      </w:pPr>
      <w:r w:rsidRPr="003C58FA">
        <w:rPr>
          <w:i/>
        </w:rPr>
        <w:t>ha capacità di valutazione dei propri collaboratori, dimostrata attraverso una significativa differenziazione dei giudizi senza disparità tra lavoratori agili e non</w:t>
      </w:r>
      <w:r w:rsidR="00B31B5B">
        <w:rPr>
          <w:i/>
        </w:rPr>
        <w:t>.</w:t>
      </w:r>
    </w:p>
    <w:p w14:paraId="419B3370" w14:textId="77777777" w:rsidR="005A3269" w:rsidRPr="003C58FA" w:rsidRDefault="00233970" w:rsidP="00AB3FBF">
      <w:pPr>
        <w:spacing w:after="101" w:line="360" w:lineRule="auto"/>
        <w:ind w:left="0" w:firstLine="0"/>
      </w:pPr>
      <w:r w:rsidRPr="003C58FA">
        <w:lastRenderedPageBreak/>
        <w:t xml:space="preserve"> </w:t>
      </w:r>
    </w:p>
    <w:p w14:paraId="7DAFA604" w14:textId="77CB0367" w:rsidR="005A3269" w:rsidRPr="003C58FA" w:rsidRDefault="00233970" w:rsidP="00AB3FBF">
      <w:pPr>
        <w:pStyle w:val="Paragrafoelenco"/>
        <w:numPr>
          <w:ilvl w:val="0"/>
          <w:numId w:val="28"/>
        </w:numPr>
        <w:spacing w:after="115" w:line="360" w:lineRule="auto"/>
        <w:rPr>
          <w:b/>
        </w:rPr>
      </w:pPr>
      <w:r w:rsidRPr="003C58FA">
        <w:rPr>
          <w:b/>
        </w:rPr>
        <w:t xml:space="preserve"> Orientamento alla qualità dei servizi  </w:t>
      </w:r>
    </w:p>
    <w:p w14:paraId="51204771" w14:textId="68094A5F" w:rsidR="00F718B9" w:rsidRPr="003C58FA" w:rsidRDefault="00F718B9" w:rsidP="00AB3FBF">
      <w:pPr>
        <w:spacing w:after="115" w:line="360" w:lineRule="auto"/>
      </w:pPr>
      <w:r w:rsidRPr="003C58FA">
        <w:t>Indica la capacità di garantire la qualità dei servizi erogati perseguendo la correttezza dell'azione amministrativa. Per qualità del servizio si intende la capacità dell'organizzazione di rispondere in modo tempestivo, completo, corretto, facilmente accessibile, etc.. ai bisogni espressi o latenti dei portatori di interesse. Il livello della qualità percepita dai fruitori viene rilevato attraverso indagini di customer.</w:t>
      </w:r>
    </w:p>
    <w:p w14:paraId="5E61AB57" w14:textId="77777777" w:rsidR="00F718B9" w:rsidRPr="003C58FA" w:rsidRDefault="00F718B9" w:rsidP="002A49B4">
      <w:pPr>
        <w:spacing w:line="360" w:lineRule="auto"/>
        <w:ind w:left="0" w:right="41" w:firstLine="0"/>
        <w:jc w:val="left"/>
      </w:pPr>
    </w:p>
    <w:p w14:paraId="544D1CCC" w14:textId="0EBA91B4" w:rsidR="00F718B9" w:rsidRPr="003C58FA" w:rsidRDefault="00F718B9" w:rsidP="00AB3FBF">
      <w:pPr>
        <w:spacing w:after="106" w:line="360" w:lineRule="auto"/>
        <w:ind w:right="41"/>
        <w:rPr>
          <w:b/>
          <w:i/>
        </w:rPr>
      </w:pPr>
      <w:r w:rsidRPr="003C58FA">
        <w:rPr>
          <w:b/>
          <w:i/>
        </w:rPr>
        <w:t xml:space="preserve">La valutazione avviene analizzando i seguenti </w:t>
      </w:r>
      <w:r w:rsidR="00587D1D">
        <w:rPr>
          <w:b/>
          <w:i/>
        </w:rPr>
        <w:t>sotto fattori</w:t>
      </w:r>
      <w:r w:rsidRPr="003C58FA">
        <w:rPr>
          <w:b/>
          <w:i/>
        </w:rPr>
        <w:t xml:space="preserve"> comportamentali:  </w:t>
      </w:r>
    </w:p>
    <w:p w14:paraId="6A69F377" w14:textId="5C862355" w:rsidR="00F718B9" w:rsidRPr="003C58FA" w:rsidRDefault="00F718B9" w:rsidP="00AB3FBF">
      <w:pPr>
        <w:pStyle w:val="Paragrafoelenco"/>
        <w:numPr>
          <w:ilvl w:val="0"/>
          <w:numId w:val="4"/>
        </w:numPr>
        <w:spacing w:after="102" w:line="360" w:lineRule="auto"/>
        <w:rPr>
          <w:i/>
        </w:rPr>
      </w:pPr>
      <w:r w:rsidRPr="003C58FA">
        <w:rPr>
          <w:i/>
        </w:rPr>
        <w:t>sa definire adeguati standard di qualità dei servizi erogati rimuovendo le cause degli scostamenti</w:t>
      </w:r>
      <w:r w:rsidR="00B31B5B">
        <w:rPr>
          <w:i/>
        </w:rPr>
        <w:t>;</w:t>
      </w:r>
    </w:p>
    <w:p w14:paraId="05BFA06C" w14:textId="2227E6D3" w:rsidR="00F718B9" w:rsidRDefault="00D75679" w:rsidP="009652CF">
      <w:pPr>
        <w:pStyle w:val="Paragrafoelenco"/>
        <w:numPr>
          <w:ilvl w:val="0"/>
          <w:numId w:val="4"/>
        </w:numPr>
        <w:spacing w:after="102" w:line="360" w:lineRule="auto"/>
        <w:rPr>
          <w:i/>
        </w:rPr>
      </w:pPr>
      <w:r>
        <w:rPr>
          <w:i/>
        </w:rPr>
        <w:t>rispetta</w:t>
      </w:r>
      <w:r w:rsidR="00F718B9" w:rsidRPr="003C58FA">
        <w:rPr>
          <w:i/>
        </w:rPr>
        <w:t xml:space="preserve"> i te</w:t>
      </w:r>
      <w:r w:rsidR="00DE3BE9">
        <w:rPr>
          <w:i/>
        </w:rPr>
        <w:t xml:space="preserve">mpi dei procedimenti </w:t>
      </w:r>
      <w:r w:rsidR="002A49B4">
        <w:rPr>
          <w:i/>
        </w:rPr>
        <w:t>garantendo</w:t>
      </w:r>
      <w:r w:rsidR="00F718B9" w:rsidRPr="003C58FA">
        <w:rPr>
          <w:i/>
        </w:rPr>
        <w:t xml:space="preserve"> una gestione flessibile e ottimale dei tempi di lavoro</w:t>
      </w:r>
      <w:r w:rsidR="009652CF" w:rsidRPr="003C58FA">
        <w:rPr>
          <w:i/>
        </w:rPr>
        <w:t xml:space="preserve"> </w:t>
      </w:r>
      <w:r w:rsidR="009652CF" w:rsidRPr="00D75679">
        <w:rPr>
          <w:i/>
        </w:rPr>
        <w:t>suoi e della sua organizzazione</w:t>
      </w:r>
      <w:r w:rsidR="00B31B5B">
        <w:rPr>
          <w:i/>
        </w:rPr>
        <w:t>.</w:t>
      </w:r>
      <w:r w:rsidR="009652CF" w:rsidRPr="00D75679">
        <w:rPr>
          <w:i/>
        </w:rPr>
        <w:t xml:space="preserve"> </w:t>
      </w:r>
    </w:p>
    <w:p w14:paraId="5CDDBF26" w14:textId="77777777" w:rsidR="00D75679" w:rsidRPr="00D75679" w:rsidRDefault="00D75679" w:rsidP="00D75679">
      <w:pPr>
        <w:pStyle w:val="Paragrafoelenco"/>
        <w:spacing w:after="102" w:line="360" w:lineRule="auto"/>
        <w:ind w:left="360" w:firstLine="0"/>
        <w:rPr>
          <w:i/>
        </w:rPr>
      </w:pPr>
    </w:p>
    <w:p w14:paraId="40B67B92" w14:textId="77777777" w:rsidR="00F718B9" w:rsidRPr="003C58FA" w:rsidRDefault="00F718B9" w:rsidP="00AB3FBF">
      <w:pPr>
        <w:pStyle w:val="Paragrafoelenco"/>
        <w:numPr>
          <w:ilvl w:val="0"/>
          <w:numId w:val="28"/>
        </w:numPr>
        <w:spacing w:after="115" w:line="360" w:lineRule="auto"/>
        <w:rPr>
          <w:b/>
        </w:rPr>
      </w:pPr>
      <w:r w:rsidRPr="003C58FA">
        <w:rPr>
          <w:b/>
        </w:rPr>
        <w:t>Gestione risorse economiche</w:t>
      </w:r>
    </w:p>
    <w:p w14:paraId="777B7BEF" w14:textId="25F7FCBA" w:rsidR="00155249" w:rsidRPr="003C58FA" w:rsidRDefault="00155249" w:rsidP="00AB3FBF">
      <w:pPr>
        <w:spacing w:after="106" w:line="360" w:lineRule="auto"/>
        <w:ind w:left="-5" w:right="41"/>
      </w:pPr>
      <w:r w:rsidRPr="003C58FA">
        <w:t>Indica la capacità di realizzare le attività ottimizzando tempo, denaro e risorse. Implica la capacità di individuare e articolare razionalmente i processi delle attività da svolgere, assegnare correttamente responsabilità e compiti, scegliere modalità operative efficienti analizzando preventivamente costi e benefici, allocare le risorse disponibili in misura appropriata alle competenze richieste e ai carichi di lavoro.</w:t>
      </w:r>
    </w:p>
    <w:p w14:paraId="29E932E2" w14:textId="77777777" w:rsidR="005140EC" w:rsidRDefault="005140EC" w:rsidP="00AB3FBF">
      <w:pPr>
        <w:spacing w:after="106" w:line="360" w:lineRule="auto"/>
        <w:ind w:right="41"/>
        <w:rPr>
          <w:b/>
          <w:i/>
        </w:rPr>
      </w:pPr>
    </w:p>
    <w:p w14:paraId="2445BE26" w14:textId="5B600C06" w:rsidR="00155249" w:rsidRPr="003C58FA" w:rsidRDefault="00155249" w:rsidP="00AB3FBF">
      <w:pPr>
        <w:spacing w:after="106" w:line="360" w:lineRule="auto"/>
        <w:ind w:right="41"/>
        <w:rPr>
          <w:b/>
          <w:i/>
        </w:rPr>
      </w:pPr>
      <w:r w:rsidRPr="003C58FA">
        <w:rPr>
          <w:b/>
          <w:i/>
        </w:rPr>
        <w:t xml:space="preserve">La valutazione avviene analizzando i seguenti </w:t>
      </w:r>
      <w:r w:rsidR="00587D1D">
        <w:rPr>
          <w:b/>
          <w:i/>
        </w:rPr>
        <w:t>sotto fattori</w:t>
      </w:r>
      <w:r w:rsidRPr="003C58FA">
        <w:rPr>
          <w:b/>
          <w:i/>
        </w:rPr>
        <w:t xml:space="preserve"> comportamentali:  </w:t>
      </w:r>
    </w:p>
    <w:p w14:paraId="03D74ED6" w14:textId="4459B652" w:rsidR="00155249" w:rsidRPr="003C58FA" w:rsidRDefault="00155249" w:rsidP="00AB3FBF">
      <w:pPr>
        <w:pStyle w:val="Paragrafoelenco"/>
        <w:numPr>
          <w:ilvl w:val="0"/>
          <w:numId w:val="4"/>
        </w:numPr>
        <w:spacing w:after="102" w:line="360" w:lineRule="auto"/>
        <w:rPr>
          <w:i/>
        </w:rPr>
      </w:pPr>
      <w:r w:rsidRPr="003C58FA">
        <w:rPr>
          <w:i/>
        </w:rPr>
        <w:t>sa gestire le entrate secondo i principi di efficienza e</w:t>
      </w:r>
      <w:r w:rsidR="00D75679">
        <w:rPr>
          <w:i/>
        </w:rPr>
        <w:t>d</w:t>
      </w:r>
      <w:r w:rsidRPr="003C58FA">
        <w:rPr>
          <w:i/>
        </w:rPr>
        <w:t xml:space="preserve"> equità sociale</w:t>
      </w:r>
      <w:r w:rsidR="00B31B5B">
        <w:rPr>
          <w:i/>
        </w:rPr>
        <w:t>;</w:t>
      </w:r>
    </w:p>
    <w:p w14:paraId="60800425" w14:textId="40B435F1" w:rsidR="00155249" w:rsidRPr="003C58FA" w:rsidRDefault="00155249" w:rsidP="00AB3FBF">
      <w:pPr>
        <w:pStyle w:val="Paragrafoelenco"/>
        <w:numPr>
          <w:ilvl w:val="0"/>
          <w:numId w:val="4"/>
        </w:numPr>
        <w:spacing w:after="102" w:line="360" w:lineRule="auto"/>
        <w:rPr>
          <w:i/>
        </w:rPr>
      </w:pPr>
      <w:r w:rsidRPr="003C58FA">
        <w:rPr>
          <w:i/>
        </w:rPr>
        <w:t>sa gestire le risorse finanziarie e strumentali affidate nel rispetto dei vincoli finanziari</w:t>
      </w:r>
      <w:r w:rsidR="00B31B5B">
        <w:rPr>
          <w:i/>
        </w:rPr>
        <w:t>.</w:t>
      </w:r>
    </w:p>
    <w:p w14:paraId="711E5B19" w14:textId="77777777" w:rsidR="00155249" w:rsidRPr="003C58FA" w:rsidRDefault="00155249" w:rsidP="00AB3FBF">
      <w:pPr>
        <w:pStyle w:val="Paragrafoelenco"/>
        <w:spacing w:after="102" w:line="360" w:lineRule="auto"/>
        <w:ind w:left="360" w:firstLine="0"/>
        <w:rPr>
          <w:i/>
        </w:rPr>
      </w:pPr>
    </w:p>
    <w:p w14:paraId="4D80877C" w14:textId="42184406" w:rsidR="000F27EB" w:rsidRPr="003C58FA" w:rsidRDefault="0008113E" w:rsidP="00AB3FBF">
      <w:pPr>
        <w:pStyle w:val="Paragrafoelenco"/>
        <w:numPr>
          <w:ilvl w:val="0"/>
          <w:numId w:val="28"/>
        </w:numPr>
        <w:spacing w:after="115" w:line="360" w:lineRule="auto"/>
        <w:rPr>
          <w:b/>
        </w:rPr>
      </w:pPr>
      <w:r w:rsidRPr="003C58FA">
        <w:rPr>
          <w:b/>
        </w:rPr>
        <w:t>M</w:t>
      </w:r>
      <w:r w:rsidR="00233970" w:rsidRPr="003C58FA">
        <w:rPr>
          <w:b/>
        </w:rPr>
        <w:t xml:space="preserve">isure di Prevenzione della Corruzione e Trasparenza </w:t>
      </w:r>
    </w:p>
    <w:p w14:paraId="1F67CCE8" w14:textId="09A9511F" w:rsidR="00E07467" w:rsidRDefault="0008113E" w:rsidP="00AB3FBF">
      <w:pPr>
        <w:spacing w:line="360" w:lineRule="auto"/>
        <w:ind w:left="-5" w:right="52"/>
      </w:pPr>
      <w:r w:rsidRPr="003C58FA">
        <w:t>Indica la capacità di garantire il rispetto degli standard normativi in materia di regolarità amministrativa degli atti, Prevenzione della Corruzione e Trasparenza e del Codice Comportamento.</w:t>
      </w:r>
    </w:p>
    <w:p w14:paraId="7251D127" w14:textId="77777777" w:rsidR="005140EC" w:rsidRPr="003C58FA" w:rsidRDefault="005140EC" w:rsidP="00AB3FBF">
      <w:pPr>
        <w:spacing w:line="360" w:lineRule="auto"/>
        <w:ind w:left="-5" w:right="52"/>
      </w:pPr>
    </w:p>
    <w:p w14:paraId="34CA3331" w14:textId="14C63E02" w:rsidR="0008113E" w:rsidRPr="005140EC" w:rsidRDefault="0008113E" w:rsidP="005140EC">
      <w:pPr>
        <w:spacing w:after="106" w:line="360" w:lineRule="auto"/>
        <w:ind w:right="41"/>
        <w:rPr>
          <w:b/>
          <w:i/>
        </w:rPr>
      </w:pPr>
      <w:r w:rsidRPr="005140EC">
        <w:rPr>
          <w:b/>
          <w:i/>
        </w:rPr>
        <w:t xml:space="preserve">La valutazione avviene analizzando i seguenti </w:t>
      </w:r>
      <w:r w:rsidR="00587D1D" w:rsidRPr="005140EC">
        <w:rPr>
          <w:b/>
          <w:i/>
        </w:rPr>
        <w:t>sotto fattori</w:t>
      </w:r>
      <w:r w:rsidRPr="005140EC">
        <w:rPr>
          <w:b/>
          <w:i/>
        </w:rPr>
        <w:t xml:space="preserve"> comportamentali:  </w:t>
      </w:r>
    </w:p>
    <w:p w14:paraId="14CB46FF" w14:textId="078B9F2B" w:rsidR="0008113E" w:rsidRPr="003C58FA" w:rsidRDefault="0008113E" w:rsidP="00AB3FBF">
      <w:pPr>
        <w:pStyle w:val="Paragrafoelenco"/>
        <w:numPr>
          <w:ilvl w:val="0"/>
          <w:numId w:val="4"/>
        </w:numPr>
        <w:spacing w:after="102" w:line="360" w:lineRule="auto"/>
        <w:rPr>
          <w:i/>
        </w:rPr>
      </w:pPr>
      <w:r w:rsidRPr="003C58FA">
        <w:rPr>
          <w:i/>
        </w:rPr>
        <w:t>sa redigere gli atti in modo regolare e conforme alle normative vigenti (controllo successivo regolarità atti - Legge 213/2012)</w:t>
      </w:r>
      <w:r w:rsidR="00B31B5B">
        <w:rPr>
          <w:i/>
        </w:rPr>
        <w:t>;</w:t>
      </w:r>
      <w:r w:rsidRPr="003C58FA">
        <w:rPr>
          <w:i/>
        </w:rPr>
        <w:t xml:space="preserve">  </w:t>
      </w:r>
    </w:p>
    <w:p w14:paraId="08C707A3" w14:textId="0BD856C7" w:rsidR="00DE3BE9" w:rsidRPr="00B31B5B" w:rsidRDefault="00DE3BE9" w:rsidP="00B31B5B">
      <w:pPr>
        <w:pStyle w:val="Paragrafoelenco"/>
        <w:numPr>
          <w:ilvl w:val="0"/>
          <w:numId w:val="4"/>
        </w:numPr>
        <w:spacing w:after="102" w:line="360" w:lineRule="auto"/>
        <w:rPr>
          <w:i/>
        </w:rPr>
      </w:pPr>
      <w:r w:rsidRPr="00B31B5B">
        <w:rPr>
          <w:i/>
        </w:rPr>
        <w:t xml:space="preserve">rispetta gli obblighi di pubblicazione in tema di Trasparenza ai sensi D.lgs. 33/2013 e </w:t>
      </w:r>
      <w:proofErr w:type="spellStart"/>
      <w:r w:rsidRPr="00B31B5B">
        <w:rPr>
          <w:i/>
        </w:rPr>
        <w:t>s.m.i.</w:t>
      </w:r>
      <w:proofErr w:type="spellEnd"/>
      <w:r w:rsidR="00B31B5B" w:rsidRPr="00B31B5B">
        <w:rPr>
          <w:i/>
        </w:rPr>
        <w:t>;</w:t>
      </w:r>
    </w:p>
    <w:p w14:paraId="46A056AB" w14:textId="2E6BA88C" w:rsidR="00F50587" w:rsidRDefault="00DE3BE9" w:rsidP="00DE3BE9">
      <w:pPr>
        <w:pStyle w:val="Paragrafoelenco"/>
        <w:numPr>
          <w:ilvl w:val="0"/>
          <w:numId w:val="4"/>
        </w:numPr>
        <w:spacing w:after="102" w:line="360" w:lineRule="auto"/>
        <w:rPr>
          <w:i/>
        </w:rPr>
      </w:pPr>
      <w:r w:rsidRPr="00DE3BE9">
        <w:rPr>
          <w:i/>
        </w:rPr>
        <w:t>definisce, rispetta e monitora le misure di contrasto alla corruzione previste dal PTPCT e secondo le direttive del RPCT</w:t>
      </w:r>
      <w:r w:rsidR="00F50587">
        <w:rPr>
          <w:i/>
        </w:rPr>
        <w:t>;</w:t>
      </w:r>
      <w:r>
        <w:rPr>
          <w:i/>
        </w:rPr>
        <w:t xml:space="preserve"> </w:t>
      </w:r>
    </w:p>
    <w:p w14:paraId="42E86B09" w14:textId="1029CB5F" w:rsidR="0008113E" w:rsidRPr="003C58FA" w:rsidRDefault="0008113E" w:rsidP="00DE3BE9">
      <w:pPr>
        <w:pStyle w:val="Paragrafoelenco"/>
        <w:numPr>
          <w:ilvl w:val="0"/>
          <w:numId w:val="4"/>
        </w:numPr>
        <w:spacing w:after="102" w:line="360" w:lineRule="auto"/>
        <w:rPr>
          <w:i/>
        </w:rPr>
      </w:pPr>
      <w:r w:rsidRPr="003C58FA">
        <w:rPr>
          <w:i/>
        </w:rPr>
        <w:t>sa promuovere, vigilare e rispondere della corretta attuazione delle regole di condotta previste nel Codice di Comportamento dell'Ente</w:t>
      </w:r>
      <w:r w:rsidR="00B31B5B">
        <w:rPr>
          <w:i/>
        </w:rPr>
        <w:t>.</w:t>
      </w:r>
      <w:r w:rsidRPr="003C58FA">
        <w:rPr>
          <w:i/>
        </w:rPr>
        <w:t xml:space="preserve"> </w:t>
      </w:r>
    </w:p>
    <w:p w14:paraId="5BF3BBC7" w14:textId="77777777" w:rsidR="00A54F46" w:rsidRPr="003C58FA" w:rsidRDefault="00A54F46" w:rsidP="00F504C7">
      <w:pPr>
        <w:spacing w:line="259" w:lineRule="auto"/>
        <w:ind w:left="-5" w:right="41"/>
        <w:rPr>
          <w:b/>
          <w:color w:val="FF0000"/>
        </w:rPr>
      </w:pPr>
    </w:p>
    <w:p w14:paraId="4F1BDD34" w14:textId="77777777" w:rsidR="00BF7B1E" w:rsidRDefault="00BF7B1E" w:rsidP="00F504C7">
      <w:pPr>
        <w:spacing w:line="259" w:lineRule="auto"/>
        <w:ind w:left="-5" w:right="41"/>
      </w:pPr>
    </w:p>
    <w:p w14:paraId="1BA2F6C6" w14:textId="4A27CF69" w:rsidR="00BF7B1E" w:rsidRDefault="00BF7B1E" w:rsidP="00BF7B1E">
      <w:pPr>
        <w:ind w:left="-5" w:right="41"/>
      </w:pPr>
      <w:r w:rsidRPr="003C58FA">
        <w:lastRenderedPageBreak/>
        <w:t xml:space="preserve">La valutazione dei comportamenti manageriali </w:t>
      </w:r>
      <w:r>
        <w:t xml:space="preserve">del </w:t>
      </w:r>
      <w:r w:rsidRPr="00854F20">
        <w:t>Segretario Comunale è sviluppata</w:t>
      </w:r>
      <w:r w:rsidRPr="003C58FA">
        <w:t xml:space="preserve"> con riferimento ai seguenti fattori (item): </w:t>
      </w:r>
    </w:p>
    <w:p w14:paraId="02F0D9EB" w14:textId="77777777" w:rsidR="00BF7B1E" w:rsidRDefault="00BF7B1E" w:rsidP="00BF7B1E">
      <w:pPr>
        <w:ind w:left="-5" w:right="41"/>
        <w:rPr>
          <w:sz w:val="16"/>
        </w:rPr>
      </w:pPr>
    </w:p>
    <w:p w14:paraId="1D254A94" w14:textId="487D803E" w:rsidR="00BF7B1E" w:rsidRPr="00BF7B1E" w:rsidRDefault="00BF7B1E" w:rsidP="00BF7B1E">
      <w:pPr>
        <w:pStyle w:val="Paragrafoelenco"/>
        <w:numPr>
          <w:ilvl w:val="0"/>
          <w:numId w:val="28"/>
        </w:numPr>
        <w:spacing w:after="115" w:line="360" w:lineRule="auto"/>
        <w:rPr>
          <w:b/>
        </w:rPr>
      </w:pPr>
      <w:r w:rsidRPr="00BF7B1E">
        <w:rPr>
          <w:b/>
        </w:rPr>
        <w:t xml:space="preserve">Svolge con efficienza ed efficacia le funzioni richieste dal ruolo (art. 97 </w:t>
      </w:r>
      <w:proofErr w:type="spellStart"/>
      <w:r w:rsidRPr="00BF7B1E">
        <w:rPr>
          <w:b/>
        </w:rPr>
        <w:t>D.Lgs.</w:t>
      </w:r>
      <w:proofErr w:type="spellEnd"/>
      <w:r w:rsidRPr="00BF7B1E">
        <w:rPr>
          <w:b/>
        </w:rPr>
        <w:t xml:space="preserve"> 267/00)</w:t>
      </w:r>
    </w:p>
    <w:p w14:paraId="28CBB409" w14:textId="55BF695C" w:rsidR="00BF7B1E" w:rsidRPr="00BF7B1E" w:rsidRDefault="00BF7B1E" w:rsidP="00BF7B1E">
      <w:pPr>
        <w:ind w:left="-5" w:right="41"/>
      </w:pPr>
      <w:r w:rsidRPr="00BF7B1E">
        <w:t>Regolamenti, interpretazione norme, predisposizione atti e appalti, aggiornamento giuridico a favore del personale dell'Ente</w:t>
      </w:r>
      <w:r>
        <w:t>.</w:t>
      </w:r>
    </w:p>
    <w:p w14:paraId="29C672EB" w14:textId="77777777" w:rsidR="00BF7B1E" w:rsidRDefault="00BF7B1E" w:rsidP="00BF7B1E">
      <w:pPr>
        <w:ind w:left="-5" w:right="41"/>
        <w:rPr>
          <w:color w:val="BFBFBF" w:themeColor="background1" w:themeShade="BF"/>
        </w:rPr>
      </w:pPr>
    </w:p>
    <w:p w14:paraId="3D337D4F" w14:textId="59B96EA8" w:rsidR="00BF7B1E" w:rsidRPr="00BF7B1E" w:rsidRDefault="00BF7B1E" w:rsidP="00BF7B1E">
      <w:pPr>
        <w:pStyle w:val="Paragrafoelenco"/>
        <w:numPr>
          <w:ilvl w:val="0"/>
          <w:numId w:val="28"/>
        </w:numPr>
        <w:spacing w:after="115" w:line="360" w:lineRule="auto"/>
        <w:rPr>
          <w:b/>
        </w:rPr>
      </w:pPr>
      <w:r w:rsidRPr="00BF7B1E">
        <w:rPr>
          <w:b/>
        </w:rPr>
        <w:t>Sovraintende allo svolgimento delle funzioni dei dirigenti/posizioni organizzative e coordina le loro attività (art. 101 CCNL Dirigenza)</w:t>
      </w:r>
    </w:p>
    <w:p w14:paraId="7B5B14AA" w14:textId="59F5F853" w:rsidR="00BF7B1E" w:rsidRPr="00BF7B1E" w:rsidRDefault="00BF7B1E" w:rsidP="00BF7B1E">
      <w:pPr>
        <w:ind w:left="-5" w:right="41"/>
      </w:pPr>
      <w:r w:rsidRPr="00BF7B1E">
        <w:t>Programmazione, valorizzazione, monitoraggio e controllo</w:t>
      </w:r>
      <w:r>
        <w:t>.</w:t>
      </w:r>
    </w:p>
    <w:p w14:paraId="7034BD35" w14:textId="77777777" w:rsidR="00BF7B1E" w:rsidRDefault="00BF7B1E" w:rsidP="00BF7B1E">
      <w:pPr>
        <w:ind w:left="-5" w:right="41"/>
        <w:rPr>
          <w:color w:val="BFBFBF" w:themeColor="background1" w:themeShade="BF"/>
        </w:rPr>
      </w:pPr>
    </w:p>
    <w:p w14:paraId="313795B9" w14:textId="77777777" w:rsidR="00BF7B1E" w:rsidRPr="00BF7B1E" w:rsidRDefault="00BF7B1E" w:rsidP="00BF7B1E">
      <w:pPr>
        <w:pStyle w:val="Paragrafoelenco"/>
        <w:numPr>
          <w:ilvl w:val="0"/>
          <w:numId w:val="28"/>
        </w:numPr>
        <w:spacing w:after="115" w:line="360" w:lineRule="auto"/>
      </w:pPr>
      <w:r w:rsidRPr="00BF7B1E">
        <w:rPr>
          <w:b/>
        </w:rPr>
        <w:t>Gestisce in modo flessibile il tempo lavoro in relazione alle esigenze dell'Ente ed è tempestivo nelle risposte</w:t>
      </w:r>
      <w:r>
        <w:rPr>
          <w:b/>
        </w:rPr>
        <w:t xml:space="preserve"> </w:t>
      </w:r>
    </w:p>
    <w:p w14:paraId="19490E10" w14:textId="58B7ABF6" w:rsidR="00BF7B1E" w:rsidRPr="00BF7B1E" w:rsidRDefault="00BF7B1E" w:rsidP="00BF7B1E">
      <w:pPr>
        <w:spacing w:after="115" w:line="360" w:lineRule="auto"/>
      </w:pPr>
      <w:r w:rsidRPr="00BF7B1E">
        <w:t>Consigli, Giunte, Commissioni, Assemblee, riunioni con il personale, incontri di rappresentanza</w:t>
      </w:r>
      <w:r>
        <w:t>.</w:t>
      </w:r>
    </w:p>
    <w:p w14:paraId="22AD4924" w14:textId="77777777" w:rsidR="00BF7B1E" w:rsidRDefault="00BF7B1E" w:rsidP="00BF7B1E">
      <w:pPr>
        <w:ind w:left="-5" w:right="41"/>
        <w:rPr>
          <w:color w:val="BFBFBF" w:themeColor="background1" w:themeShade="BF"/>
        </w:rPr>
      </w:pPr>
    </w:p>
    <w:p w14:paraId="6CDBAEEF" w14:textId="77777777" w:rsidR="00BF7B1E" w:rsidRPr="00BF7B1E" w:rsidRDefault="00BF7B1E" w:rsidP="00BF7B1E">
      <w:pPr>
        <w:pStyle w:val="Paragrafoelenco"/>
        <w:numPr>
          <w:ilvl w:val="0"/>
          <w:numId w:val="28"/>
        </w:numPr>
        <w:ind w:right="41"/>
        <w:rPr>
          <w:b/>
        </w:rPr>
      </w:pPr>
      <w:r w:rsidRPr="00BF7B1E">
        <w:rPr>
          <w:b/>
        </w:rPr>
        <w:t>Sa motivare le risorse umane promuovendone la responsabilità, l'orientamento ai risultati e la crescita professionale</w:t>
      </w:r>
    </w:p>
    <w:p w14:paraId="42D30441" w14:textId="194CE498" w:rsidR="00BF7B1E" w:rsidRPr="00BF7B1E" w:rsidRDefault="00BF7B1E" w:rsidP="00BF7B1E">
      <w:pPr>
        <w:ind w:left="-5" w:right="41"/>
      </w:pPr>
      <w:r w:rsidRPr="00BF7B1E">
        <w:t>Valorizzazione dei talenti e del merito, capacità di essere esempio, capacità di ascolto, gestione dei conflitti, promozione di percorsi formativi</w:t>
      </w:r>
      <w:r>
        <w:t>.</w:t>
      </w:r>
    </w:p>
    <w:p w14:paraId="34570E27" w14:textId="77777777" w:rsidR="00BF7B1E" w:rsidRPr="00BF7B1E" w:rsidRDefault="00BF7B1E" w:rsidP="00BF7B1E">
      <w:pPr>
        <w:ind w:left="-5" w:right="41"/>
      </w:pPr>
    </w:p>
    <w:p w14:paraId="0AC6AE29" w14:textId="77777777" w:rsidR="00BF7B1E" w:rsidRPr="00BF7B1E" w:rsidRDefault="00BF7B1E" w:rsidP="00BF7B1E">
      <w:pPr>
        <w:pStyle w:val="Paragrafoelenco"/>
        <w:numPr>
          <w:ilvl w:val="0"/>
          <w:numId w:val="33"/>
        </w:numPr>
        <w:ind w:right="41"/>
        <w:rPr>
          <w:b/>
        </w:rPr>
      </w:pPr>
      <w:r w:rsidRPr="00BF7B1E">
        <w:rPr>
          <w:b/>
        </w:rPr>
        <w:t>Sa comunicare utilizzando al meglio i diversi canali, ne promuove l'utilizzo ed è attento all'efficacia delle comunicazioni</w:t>
      </w:r>
    </w:p>
    <w:p w14:paraId="03141305" w14:textId="77777777" w:rsidR="00BF7B1E" w:rsidRPr="00BF7B1E" w:rsidRDefault="00BF7B1E" w:rsidP="00BF7B1E">
      <w:pPr>
        <w:ind w:left="-5" w:right="41"/>
      </w:pPr>
      <w:r w:rsidRPr="00BF7B1E">
        <w:t>Attenzione a che i messaggi siano compresi correttamente, ricorso a domande aperte, a sintesi, ecc.</w:t>
      </w:r>
    </w:p>
    <w:p w14:paraId="342A5C2B" w14:textId="77777777" w:rsidR="00BF7B1E" w:rsidRDefault="00BF7B1E" w:rsidP="00BF7B1E">
      <w:pPr>
        <w:ind w:left="-5" w:right="41"/>
        <w:rPr>
          <w:color w:val="BFBFBF" w:themeColor="background1" w:themeShade="BF"/>
        </w:rPr>
      </w:pPr>
    </w:p>
    <w:p w14:paraId="581E9DB0" w14:textId="77777777" w:rsidR="00BF7B1E" w:rsidRPr="00BF7B1E" w:rsidRDefault="00BF7B1E" w:rsidP="00BF7B1E">
      <w:pPr>
        <w:pStyle w:val="Paragrafoelenco"/>
        <w:numPr>
          <w:ilvl w:val="0"/>
          <w:numId w:val="34"/>
        </w:numPr>
        <w:ind w:right="41"/>
        <w:rPr>
          <w:b/>
        </w:rPr>
      </w:pPr>
      <w:r w:rsidRPr="00BF7B1E">
        <w:rPr>
          <w:b/>
        </w:rPr>
        <w:t>Promuove l'utilizzo di strumenti informatici e piattaforme digitali</w:t>
      </w:r>
    </w:p>
    <w:p w14:paraId="28880EE4" w14:textId="29943F08" w:rsidR="00BF7B1E" w:rsidRPr="003C58FA" w:rsidRDefault="00BF7B1E" w:rsidP="00BF7B1E">
      <w:pPr>
        <w:ind w:left="-5" w:right="41"/>
      </w:pPr>
      <w:r w:rsidRPr="00BF7B1E">
        <w:t>Contributo all'evoluzione digitale dell'organizzazione</w:t>
      </w:r>
    </w:p>
    <w:p w14:paraId="12DEFE0F" w14:textId="77777777" w:rsidR="00BF7B1E" w:rsidRDefault="00BF7B1E" w:rsidP="00BF7B1E">
      <w:pPr>
        <w:ind w:left="-5" w:right="41"/>
      </w:pPr>
    </w:p>
    <w:p w14:paraId="1D1722E9" w14:textId="77777777" w:rsidR="00BF7B1E" w:rsidRDefault="00BF7B1E" w:rsidP="00F504C7">
      <w:pPr>
        <w:spacing w:line="259" w:lineRule="auto"/>
        <w:ind w:left="-5" w:right="41"/>
      </w:pPr>
    </w:p>
    <w:p w14:paraId="07200F27" w14:textId="77777777" w:rsidR="00BF7B1E" w:rsidRDefault="00BF7B1E" w:rsidP="00F504C7">
      <w:pPr>
        <w:spacing w:line="259" w:lineRule="auto"/>
        <w:ind w:left="-5" w:right="41"/>
      </w:pPr>
    </w:p>
    <w:p w14:paraId="27D3B9D2" w14:textId="77777777" w:rsidR="00BF7B1E" w:rsidRDefault="00BF7B1E" w:rsidP="00F504C7">
      <w:pPr>
        <w:spacing w:line="259" w:lineRule="auto"/>
        <w:ind w:left="-5" w:right="41"/>
      </w:pPr>
    </w:p>
    <w:p w14:paraId="25B681E0" w14:textId="77777777" w:rsidR="00BF7B1E" w:rsidRDefault="00BF7B1E" w:rsidP="00F504C7">
      <w:pPr>
        <w:spacing w:line="259" w:lineRule="auto"/>
        <w:ind w:left="-5" w:right="41"/>
      </w:pPr>
    </w:p>
    <w:p w14:paraId="74A4A273" w14:textId="77777777" w:rsidR="00BF7B1E" w:rsidRDefault="00BF7B1E" w:rsidP="00F504C7">
      <w:pPr>
        <w:spacing w:line="259" w:lineRule="auto"/>
        <w:ind w:left="-5" w:right="41"/>
      </w:pPr>
    </w:p>
    <w:p w14:paraId="6D26DA09" w14:textId="77777777" w:rsidR="00BF7B1E" w:rsidRDefault="00BF7B1E" w:rsidP="00F504C7">
      <w:pPr>
        <w:spacing w:line="259" w:lineRule="auto"/>
        <w:ind w:left="-5" w:right="41"/>
      </w:pPr>
    </w:p>
    <w:p w14:paraId="14C5A355" w14:textId="77777777" w:rsidR="00BF7B1E" w:rsidRDefault="00BF7B1E" w:rsidP="00F504C7">
      <w:pPr>
        <w:spacing w:line="259" w:lineRule="auto"/>
        <w:ind w:left="-5" w:right="41"/>
      </w:pPr>
    </w:p>
    <w:p w14:paraId="12B51A9E" w14:textId="77777777" w:rsidR="00BF7B1E" w:rsidRDefault="00BF7B1E" w:rsidP="00F504C7">
      <w:pPr>
        <w:spacing w:line="259" w:lineRule="auto"/>
        <w:ind w:left="-5" w:right="41"/>
      </w:pPr>
    </w:p>
    <w:p w14:paraId="28F46272" w14:textId="77777777" w:rsidR="00BF7B1E" w:rsidRDefault="00BF7B1E" w:rsidP="00F504C7">
      <w:pPr>
        <w:spacing w:line="259" w:lineRule="auto"/>
        <w:ind w:left="-5" w:right="41"/>
      </w:pPr>
    </w:p>
    <w:p w14:paraId="13F40A9B" w14:textId="77777777" w:rsidR="00BF7B1E" w:rsidRDefault="00BF7B1E" w:rsidP="00F504C7">
      <w:pPr>
        <w:spacing w:line="259" w:lineRule="auto"/>
        <w:ind w:left="-5" w:right="41"/>
      </w:pPr>
    </w:p>
    <w:p w14:paraId="18FF1CB6" w14:textId="77777777" w:rsidR="00BF7B1E" w:rsidRDefault="00BF7B1E" w:rsidP="00F504C7">
      <w:pPr>
        <w:spacing w:line="259" w:lineRule="auto"/>
        <w:ind w:left="-5" w:right="41"/>
      </w:pPr>
    </w:p>
    <w:p w14:paraId="44ABFD7A" w14:textId="77777777" w:rsidR="00BF7B1E" w:rsidRDefault="00BF7B1E" w:rsidP="00F504C7">
      <w:pPr>
        <w:spacing w:line="259" w:lineRule="auto"/>
        <w:ind w:left="-5" w:right="41"/>
      </w:pPr>
    </w:p>
    <w:p w14:paraId="3A63CB09" w14:textId="77777777" w:rsidR="00BF7B1E" w:rsidRDefault="00BF7B1E" w:rsidP="00F504C7">
      <w:pPr>
        <w:spacing w:line="259" w:lineRule="auto"/>
        <w:ind w:left="-5" w:right="41"/>
      </w:pPr>
    </w:p>
    <w:p w14:paraId="4FDFB134" w14:textId="0FC53F39" w:rsidR="005A3269" w:rsidRPr="003C58FA" w:rsidRDefault="00233970" w:rsidP="00F504C7">
      <w:pPr>
        <w:spacing w:line="259" w:lineRule="auto"/>
        <w:ind w:left="-5" w:right="41"/>
      </w:pPr>
      <w:r w:rsidRPr="003C58FA">
        <w:lastRenderedPageBreak/>
        <w:t xml:space="preserve">La valutazione dei comportamenti manageriali avviene utilizzando un’apposita scheda, attraverso la seguente scala di giudizio numerica: </w:t>
      </w:r>
    </w:p>
    <w:p w14:paraId="275DFE5B" w14:textId="77777777" w:rsidR="00A54F46" w:rsidRPr="003C58FA" w:rsidRDefault="00A54F46" w:rsidP="00F504C7">
      <w:pPr>
        <w:spacing w:line="259" w:lineRule="auto"/>
        <w:ind w:left="-5" w:right="41"/>
      </w:pPr>
    </w:p>
    <w:tbl>
      <w:tblPr>
        <w:tblStyle w:val="TableGrid"/>
        <w:tblW w:w="9782" w:type="dxa"/>
        <w:tblInd w:w="-110" w:type="dxa"/>
        <w:tblCellMar>
          <w:left w:w="106" w:type="dxa"/>
          <w:bottom w:w="5" w:type="dxa"/>
          <w:right w:w="52" w:type="dxa"/>
        </w:tblCellMar>
        <w:tblLook w:val="04A0" w:firstRow="1" w:lastRow="0" w:firstColumn="1" w:lastColumn="0" w:noHBand="0" w:noVBand="1"/>
      </w:tblPr>
      <w:tblGrid>
        <w:gridCol w:w="1396"/>
        <w:gridCol w:w="1397"/>
        <w:gridCol w:w="1397"/>
        <w:gridCol w:w="1396"/>
        <w:gridCol w:w="1402"/>
        <w:gridCol w:w="1397"/>
        <w:gridCol w:w="1397"/>
      </w:tblGrid>
      <w:tr w:rsidR="005A3269" w:rsidRPr="003C58FA" w14:paraId="0BCC5280" w14:textId="77777777">
        <w:trPr>
          <w:trHeight w:val="302"/>
        </w:trPr>
        <w:tc>
          <w:tcPr>
            <w:tcW w:w="1397" w:type="dxa"/>
            <w:tcBorders>
              <w:top w:val="single" w:sz="4" w:space="0" w:color="000000"/>
              <w:left w:val="single" w:sz="4" w:space="0" w:color="000000"/>
              <w:bottom w:val="single" w:sz="4" w:space="0" w:color="000000"/>
              <w:right w:val="single" w:sz="4" w:space="0" w:color="000000"/>
            </w:tcBorders>
          </w:tcPr>
          <w:p w14:paraId="539DF566" w14:textId="77777777" w:rsidR="005A3269" w:rsidRPr="003C58FA" w:rsidRDefault="00233970" w:rsidP="00F504C7">
            <w:pPr>
              <w:spacing w:after="0" w:line="259" w:lineRule="auto"/>
              <w:ind w:left="0" w:right="51" w:firstLine="0"/>
            </w:pPr>
            <w:r w:rsidRPr="003C58FA">
              <w:rPr>
                <w:b/>
                <w:sz w:val="16"/>
              </w:rPr>
              <w:t xml:space="preserve">1 </w:t>
            </w:r>
          </w:p>
        </w:tc>
        <w:tc>
          <w:tcPr>
            <w:tcW w:w="1397" w:type="dxa"/>
            <w:tcBorders>
              <w:top w:val="single" w:sz="4" w:space="0" w:color="000000"/>
              <w:left w:val="single" w:sz="4" w:space="0" w:color="000000"/>
              <w:bottom w:val="single" w:sz="4" w:space="0" w:color="000000"/>
              <w:right w:val="single" w:sz="4" w:space="0" w:color="000000"/>
            </w:tcBorders>
          </w:tcPr>
          <w:p w14:paraId="6DDC3E44" w14:textId="77777777" w:rsidR="005A3269" w:rsidRPr="003C58FA" w:rsidRDefault="00233970" w:rsidP="00F504C7">
            <w:pPr>
              <w:spacing w:after="0" w:line="259" w:lineRule="auto"/>
              <w:ind w:left="0" w:right="50" w:firstLine="0"/>
            </w:pPr>
            <w:r w:rsidRPr="003C58FA">
              <w:rPr>
                <w:b/>
                <w:sz w:val="16"/>
              </w:rPr>
              <w:t xml:space="preserve">2 </w:t>
            </w:r>
          </w:p>
        </w:tc>
        <w:tc>
          <w:tcPr>
            <w:tcW w:w="1397" w:type="dxa"/>
            <w:tcBorders>
              <w:top w:val="single" w:sz="4" w:space="0" w:color="000000"/>
              <w:left w:val="single" w:sz="4" w:space="0" w:color="000000"/>
              <w:bottom w:val="single" w:sz="4" w:space="0" w:color="000000"/>
              <w:right w:val="single" w:sz="4" w:space="0" w:color="000000"/>
            </w:tcBorders>
          </w:tcPr>
          <w:p w14:paraId="354DAC57" w14:textId="77777777" w:rsidR="005A3269" w:rsidRPr="003C58FA" w:rsidRDefault="00233970" w:rsidP="00F504C7">
            <w:pPr>
              <w:spacing w:after="0" w:line="259" w:lineRule="auto"/>
              <w:ind w:left="0" w:right="50" w:firstLine="0"/>
            </w:pPr>
            <w:r w:rsidRPr="003C58FA">
              <w:rPr>
                <w:b/>
                <w:sz w:val="16"/>
              </w:rPr>
              <w:t xml:space="preserve">3 </w:t>
            </w:r>
          </w:p>
        </w:tc>
        <w:tc>
          <w:tcPr>
            <w:tcW w:w="1397" w:type="dxa"/>
            <w:tcBorders>
              <w:top w:val="single" w:sz="4" w:space="0" w:color="000000"/>
              <w:left w:val="single" w:sz="4" w:space="0" w:color="000000"/>
              <w:bottom w:val="single" w:sz="4" w:space="0" w:color="000000"/>
              <w:right w:val="single" w:sz="4" w:space="0" w:color="000000"/>
            </w:tcBorders>
          </w:tcPr>
          <w:p w14:paraId="7FD96656" w14:textId="77777777" w:rsidR="005A3269" w:rsidRPr="003C58FA" w:rsidRDefault="00233970" w:rsidP="00F504C7">
            <w:pPr>
              <w:spacing w:after="0" w:line="259" w:lineRule="auto"/>
              <w:ind w:left="0" w:right="50" w:firstLine="0"/>
            </w:pPr>
            <w:r w:rsidRPr="003C58FA">
              <w:rPr>
                <w:b/>
                <w:sz w:val="16"/>
              </w:rPr>
              <w:t xml:space="preserve">4 </w:t>
            </w:r>
          </w:p>
        </w:tc>
        <w:tc>
          <w:tcPr>
            <w:tcW w:w="1402" w:type="dxa"/>
            <w:tcBorders>
              <w:top w:val="single" w:sz="4" w:space="0" w:color="000000"/>
              <w:left w:val="single" w:sz="4" w:space="0" w:color="000000"/>
              <w:bottom w:val="single" w:sz="4" w:space="0" w:color="000000"/>
              <w:right w:val="single" w:sz="4" w:space="0" w:color="000000"/>
            </w:tcBorders>
          </w:tcPr>
          <w:p w14:paraId="5237DE30" w14:textId="77777777" w:rsidR="005A3269" w:rsidRPr="003C58FA" w:rsidRDefault="00233970" w:rsidP="00F504C7">
            <w:pPr>
              <w:spacing w:after="0" w:line="259" w:lineRule="auto"/>
              <w:ind w:left="0" w:right="54" w:firstLine="0"/>
            </w:pPr>
            <w:r w:rsidRPr="003C58FA">
              <w:rPr>
                <w:b/>
                <w:sz w:val="16"/>
              </w:rPr>
              <w:t xml:space="preserve">5 </w:t>
            </w:r>
          </w:p>
        </w:tc>
        <w:tc>
          <w:tcPr>
            <w:tcW w:w="1397" w:type="dxa"/>
            <w:tcBorders>
              <w:top w:val="single" w:sz="4" w:space="0" w:color="000000"/>
              <w:left w:val="single" w:sz="4" w:space="0" w:color="000000"/>
              <w:bottom w:val="single" w:sz="4" w:space="0" w:color="000000"/>
              <w:right w:val="single" w:sz="4" w:space="0" w:color="000000"/>
            </w:tcBorders>
          </w:tcPr>
          <w:p w14:paraId="4453B579" w14:textId="77777777" w:rsidR="005A3269" w:rsidRPr="003C58FA" w:rsidRDefault="00233970" w:rsidP="00F504C7">
            <w:pPr>
              <w:spacing w:after="0" w:line="259" w:lineRule="auto"/>
              <w:ind w:left="0" w:right="59" w:firstLine="0"/>
            </w:pPr>
            <w:r w:rsidRPr="003C58FA">
              <w:rPr>
                <w:b/>
                <w:sz w:val="16"/>
              </w:rPr>
              <w:t xml:space="preserve">6 </w:t>
            </w:r>
          </w:p>
        </w:tc>
        <w:tc>
          <w:tcPr>
            <w:tcW w:w="1397" w:type="dxa"/>
            <w:tcBorders>
              <w:top w:val="single" w:sz="4" w:space="0" w:color="000000"/>
              <w:left w:val="single" w:sz="4" w:space="0" w:color="000000"/>
              <w:bottom w:val="single" w:sz="4" w:space="0" w:color="000000"/>
              <w:right w:val="single" w:sz="4" w:space="0" w:color="000000"/>
            </w:tcBorders>
          </w:tcPr>
          <w:p w14:paraId="5A65BB39" w14:textId="77777777" w:rsidR="005A3269" w:rsidRPr="003C58FA" w:rsidRDefault="00233970" w:rsidP="00F504C7">
            <w:pPr>
              <w:spacing w:after="0" w:line="259" w:lineRule="auto"/>
              <w:ind w:left="0" w:right="59" w:firstLine="0"/>
            </w:pPr>
            <w:r w:rsidRPr="003C58FA">
              <w:rPr>
                <w:b/>
                <w:sz w:val="16"/>
              </w:rPr>
              <w:t xml:space="preserve">7 </w:t>
            </w:r>
          </w:p>
        </w:tc>
      </w:tr>
      <w:tr w:rsidR="005A3269" w:rsidRPr="003C58FA" w14:paraId="46402F46" w14:textId="77777777">
        <w:trPr>
          <w:trHeight w:val="768"/>
        </w:trPr>
        <w:tc>
          <w:tcPr>
            <w:tcW w:w="1397" w:type="dxa"/>
            <w:tcBorders>
              <w:top w:val="single" w:sz="4" w:space="0" w:color="000000"/>
              <w:left w:val="single" w:sz="4" w:space="0" w:color="000000"/>
              <w:bottom w:val="single" w:sz="4" w:space="0" w:color="000000"/>
              <w:right w:val="single" w:sz="4" w:space="0" w:color="000000"/>
            </w:tcBorders>
            <w:vAlign w:val="center"/>
          </w:tcPr>
          <w:p w14:paraId="3885B558" w14:textId="77777777" w:rsidR="005A3269" w:rsidRPr="003C58FA" w:rsidRDefault="00233970" w:rsidP="00F504C7">
            <w:pPr>
              <w:spacing w:after="71" w:line="259" w:lineRule="auto"/>
              <w:ind w:left="0" w:right="50" w:firstLine="0"/>
            </w:pPr>
            <w:r w:rsidRPr="003C58FA">
              <w:rPr>
                <w:b/>
                <w:sz w:val="14"/>
              </w:rPr>
              <w:t xml:space="preserve">prestazione  </w:t>
            </w:r>
          </w:p>
          <w:p w14:paraId="7C8AB753" w14:textId="77777777" w:rsidR="005A3269" w:rsidRPr="003C58FA" w:rsidRDefault="00233970" w:rsidP="00F504C7">
            <w:pPr>
              <w:spacing w:after="0" w:line="259" w:lineRule="auto"/>
              <w:ind w:left="0" w:right="50" w:firstLine="0"/>
            </w:pPr>
            <w:r w:rsidRPr="003C58FA">
              <w:rPr>
                <w:b/>
                <w:sz w:val="14"/>
              </w:rPr>
              <w:t>NEGATIVA</w:t>
            </w:r>
            <w:r w:rsidRPr="003C58FA">
              <w:rPr>
                <w:sz w:val="14"/>
              </w:rPr>
              <w:t xml:space="preserve"> </w:t>
            </w:r>
          </w:p>
        </w:tc>
        <w:tc>
          <w:tcPr>
            <w:tcW w:w="1397" w:type="dxa"/>
            <w:tcBorders>
              <w:top w:val="single" w:sz="4" w:space="0" w:color="000000"/>
              <w:left w:val="single" w:sz="4" w:space="0" w:color="000000"/>
              <w:bottom w:val="single" w:sz="4" w:space="0" w:color="000000"/>
              <w:right w:val="single" w:sz="4" w:space="0" w:color="000000"/>
            </w:tcBorders>
            <w:vAlign w:val="center"/>
          </w:tcPr>
          <w:p w14:paraId="70A7DA7E" w14:textId="77777777" w:rsidR="005A3269" w:rsidRPr="003C58FA" w:rsidRDefault="00233970" w:rsidP="00F504C7">
            <w:pPr>
              <w:spacing w:after="71" w:line="259" w:lineRule="auto"/>
              <w:ind w:left="0" w:right="49" w:firstLine="0"/>
            </w:pPr>
            <w:r w:rsidRPr="003C58FA">
              <w:rPr>
                <w:b/>
                <w:sz w:val="14"/>
              </w:rPr>
              <w:t xml:space="preserve">prestazione </w:t>
            </w:r>
          </w:p>
          <w:p w14:paraId="727610FA" w14:textId="77777777" w:rsidR="005A3269" w:rsidRPr="003C58FA" w:rsidRDefault="00233970" w:rsidP="00F504C7">
            <w:pPr>
              <w:spacing w:after="0" w:line="259" w:lineRule="auto"/>
              <w:ind w:left="6" w:firstLine="0"/>
            </w:pPr>
            <w:r w:rsidRPr="003C58FA">
              <w:rPr>
                <w:b/>
                <w:sz w:val="14"/>
              </w:rPr>
              <w:t xml:space="preserve"> NON ADEGUATA</w:t>
            </w:r>
            <w:r w:rsidRPr="003C58FA">
              <w:rPr>
                <w:sz w:val="14"/>
              </w:rPr>
              <w:t xml:space="preserve"> </w:t>
            </w:r>
          </w:p>
        </w:tc>
        <w:tc>
          <w:tcPr>
            <w:tcW w:w="1397" w:type="dxa"/>
            <w:tcBorders>
              <w:top w:val="single" w:sz="4" w:space="0" w:color="000000"/>
              <w:left w:val="single" w:sz="4" w:space="0" w:color="000000"/>
              <w:bottom w:val="single" w:sz="4" w:space="0" w:color="000000"/>
              <w:right w:val="single" w:sz="4" w:space="0" w:color="000000"/>
            </w:tcBorders>
          </w:tcPr>
          <w:p w14:paraId="367634BE" w14:textId="77777777" w:rsidR="005A3269" w:rsidRPr="003C58FA" w:rsidRDefault="00233970" w:rsidP="00F504C7">
            <w:pPr>
              <w:spacing w:after="0" w:line="360" w:lineRule="auto"/>
              <w:ind w:left="23" w:firstLine="0"/>
            </w:pPr>
            <w:r w:rsidRPr="003C58FA">
              <w:rPr>
                <w:b/>
                <w:sz w:val="14"/>
              </w:rPr>
              <w:t xml:space="preserve">prestazione  NON </w:t>
            </w:r>
          </w:p>
          <w:p w14:paraId="6FD2227B" w14:textId="77777777" w:rsidR="005A3269" w:rsidRPr="003C58FA" w:rsidRDefault="00233970" w:rsidP="00F504C7">
            <w:pPr>
              <w:spacing w:after="0" w:line="259" w:lineRule="auto"/>
              <w:ind w:left="0" w:right="49" w:firstLine="0"/>
            </w:pPr>
            <w:r w:rsidRPr="003C58FA">
              <w:rPr>
                <w:b/>
                <w:sz w:val="14"/>
              </w:rPr>
              <w:t>SUFFICIENTE</w:t>
            </w:r>
            <w:r w:rsidRPr="003C58FA">
              <w:rPr>
                <w:sz w:val="14"/>
              </w:rPr>
              <w:t xml:space="preserve"> </w:t>
            </w:r>
          </w:p>
        </w:tc>
        <w:tc>
          <w:tcPr>
            <w:tcW w:w="1397" w:type="dxa"/>
            <w:tcBorders>
              <w:top w:val="single" w:sz="4" w:space="0" w:color="000000"/>
              <w:left w:val="single" w:sz="4" w:space="0" w:color="000000"/>
              <w:bottom w:val="single" w:sz="4" w:space="0" w:color="000000"/>
              <w:right w:val="single" w:sz="4" w:space="0" w:color="000000"/>
            </w:tcBorders>
            <w:vAlign w:val="center"/>
          </w:tcPr>
          <w:p w14:paraId="6B81B122" w14:textId="77777777" w:rsidR="005A3269" w:rsidRPr="003C58FA" w:rsidRDefault="00233970" w:rsidP="00F504C7">
            <w:pPr>
              <w:spacing w:after="71" w:line="259" w:lineRule="auto"/>
              <w:ind w:left="0" w:right="49" w:firstLine="0"/>
            </w:pPr>
            <w:r w:rsidRPr="003C58FA">
              <w:rPr>
                <w:b/>
                <w:sz w:val="14"/>
              </w:rPr>
              <w:t xml:space="preserve">prestazione </w:t>
            </w:r>
          </w:p>
          <w:p w14:paraId="69754748" w14:textId="77777777" w:rsidR="005A3269" w:rsidRPr="003C58FA" w:rsidRDefault="00233970" w:rsidP="00F504C7">
            <w:pPr>
              <w:spacing w:after="0" w:line="259" w:lineRule="auto"/>
              <w:ind w:left="0" w:right="49" w:firstLine="0"/>
            </w:pPr>
            <w:r w:rsidRPr="003C58FA">
              <w:rPr>
                <w:b/>
                <w:sz w:val="14"/>
              </w:rPr>
              <w:t>SUFFICIENTE</w:t>
            </w:r>
            <w:r w:rsidRPr="003C58FA">
              <w:rPr>
                <w:sz w:val="14"/>
              </w:rPr>
              <w:t xml:space="preserve"> </w:t>
            </w:r>
          </w:p>
        </w:tc>
        <w:tc>
          <w:tcPr>
            <w:tcW w:w="1402" w:type="dxa"/>
            <w:tcBorders>
              <w:top w:val="single" w:sz="4" w:space="0" w:color="000000"/>
              <w:left w:val="single" w:sz="4" w:space="0" w:color="000000"/>
              <w:bottom w:val="single" w:sz="4" w:space="0" w:color="000000"/>
              <w:right w:val="single" w:sz="4" w:space="0" w:color="000000"/>
            </w:tcBorders>
            <w:vAlign w:val="center"/>
          </w:tcPr>
          <w:p w14:paraId="533C7E94" w14:textId="77777777" w:rsidR="005A3269" w:rsidRPr="003C58FA" w:rsidRDefault="00233970" w:rsidP="00F504C7">
            <w:pPr>
              <w:spacing w:after="71" w:line="259" w:lineRule="auto"/>
              <w:ind w:left="0" w:right="54" w:firstLine="0"/>
            </w:pPr>
            <w:r w:rsidRPr="003C58FA">
              <w:rPr>
                <w:b/>
                <w:sz w:val="14"/>
              </w:rPr>
              <w:t xml:space="preserve">prestazione </w:t>
            </w:r>
          </w:p>
          <w:p w14:paraId="52D0E368" w14:textId="77777777" w:rsidR="005A3269" w:rsidRPr="003C58FA" w:rsidRDefault="00233970" w:rsidP="00F504C7">
            <w:pPr>
              <w:spacing w:after="0" w:line="259" w:lineRule="auto"/>
              <w:ind w:left="0" w:right="54" w:firstLine="0"/>
            </w:pPr>
            <w:r w:rsidRPr="003C58FA">
              <w:rPr>
                <w:b/>
                <w:sz w:val="14"/>
              </w:rPr>
              <w:t>ADEGUATA</w:t>
            </w:r>
            <w:r w:rsidRPr="003C58FA">
              <w:rPr>
                <w:sz w:val="14"/>
              </w:rPr>
              <w:t xml:space="preserve"> </w:t>
            </w:r>
          </w:p>
        </w:tc>
        <w:tc>
          <w:tcPr>
            <w:tcW w:w="1397" w:type="dxa"/>
            <w:tcBorders>
              <w:top w:val="single" w:sz="4" w:space="0" w:color="000000"/>
              <w:left w:val="single" w:sz="4" w:space="0" w:color="000000"/>
              <w:bottom w:val="single" w:sz="4" w:space="0" w:color="000000"/>
              <w:right w:val="single" w:sz="4" w:space="0" w:color="000000"/>
            </w:tcBorders>
            <w:vAlign w:val="center"/>
          </w:tcPr>
          <w:p w14:paraId="32B0FF59" w14:textId="77777777" w:rsidR="005A3269" w:rsidRPr="003C58FA" w:rsidRDefault="00233970" w:rsidP="00F504C7">
            <w:pPr>
              <w:spacing w:after="71" w:line="259" w:lineRule="auto"/>
              <w:ind w:left="0" w:right="59" w:firstLine="0"/>
            </w:pPr>
            <w:r w:rsidRPr="003C58FA">
              <w:rPr>
                <w:b/>
                <w:sz w:val="14"/>
              </w:rPr>
              <w:t xml:space="preserve">prestazione </w:t>
            </w:r>
          </w:p>
          <w:p w14:paraId="4B40C8C1" w14:textId="77777777" w:rsidR="005A3269" w:rsidRPr="003C58FA" w:rsidRDefault="00233970" w:rsidP="00F504C7">
            <w:pPr>
              <w:spacing w:after="0" w:line="259" w:lineRule="auto"/>
              <w:ind w:left="0" w:right="59" w:firstLine="0"/>
            </w:pPr>
            <w:r w:rsidRPr="003C58FA">
              <w:rPr>
                <w:b/>
                <w:sz w:val="14"/>
              </w:rPr>
              <w:t>BUONA</w:t>
            </w:r>
            <w:r w:rsidRPr="003C58FA">
              <w:rPr>
                <w:sz w:val="14"/>
              </w:rPr>
              <w:t xml:space="preserve"> </w:t>
            </w:r>
          </w:p>
        </w:tc>
        <w:tc>
          <w:tcPr>
            <w:tcW w:w="1397" w:type="dxa"/>
            <w:tcBorders>
              <w:top w:val="single" w:sz="4" w:space="0" w:color="000000"/>
              <w:left w:val="single" w:sz="4" w:space="0" w:color="000000"/>
              <w:bottom w:val="single" w:sz="4" w:space="0" w:color="000000"/>
              <w:right w:val="single" w:sz="4" w:space="0" w:color="000000"/>
            </w:tcBorders>
            <w:vAlign w:val="center"/>
          </w:tcPr>
          <w:p w14:paraId="0F6282A3" w14:textId="77777777" w:rsidR="005A3269" w:rsidRPr="003C58FA" w:rsidRDefault="00233970" w:rsidP="00F504C7">
            <w:pPr>
              <w:spacing w:after="71" w:line="259" w:lineRule="auto"/>
              <w:ind w:left="0" w:right="59" w:firstLine="0"/>
            </w:pPr>
            <w:r w:rsidRPr="003C58FA">
              <w:rPr>
                <w:b/>
                <w:sz w:val="14"/>
              </w:rPr>
              <w:t xml:space="preserve">prestazione </w:t>
            </w:r>
          </w:p>
          <w:p w14:paraId="513A579E" w14:textId="77777777" w:rsidR="005A3269" w:rsidRPr="003C58FA" w:rsidRDefault="00233970" w:rsidP="00F504C7">
            <w:pPr>
              <w:spacing w:after="0" w:line="259" w:lineRule="auto"/>
              <w:ind w:left="0" w:right="59" w:firstLine="0"/>
            </w:pPr>
            <w:r w:rsidRPr="003C58FA">
              <w:rPr>
                <w:b/>
                <w:sz w:val="14"/>
              </w:rPr>
              <w:t>ECCELLENTE</w:t>
            </w:r>
            <w:r w:rsidRPr="003C58FA">
              <w:rPr>
                <w:sz w:val="14"/>
              </w:rPr>
              <w:t xml:space="preserve"> </w:t>
            </w:r>
          </w:p>
        </w:tc>
      </w:tr>
      <w:tr w:rsidR="005A3269" w:rsidRPr="003C58FA" w14:paraId="164B090A" w14:textId="77777777">
        <w:trPr>
          <w:trHeight w:val="3605"/>
        </w:trPr>
        <w:tc>
          <w:tcPr>
            <w:tcW w:w="1397" w:type="dxa"/>
            <w:tcBorders>
              <w:top w:val="single" w:sz="4" w:space="0" w:color="000000"/>
              <w:left w:val="single" w:sz="4" w:space="0" w:color="000000"/>
              <w:bottom w:val="single" w:sz="4" w:space="0" w:color="000000"/>
              <w:right w:val="single" w:sz="4" w:space="0" w:color="000000"/>
            </w:tcBorders>
          </w:tcPr>
          <w:p w14:paraId="27627955" w14:textId="77777777" w:rsidR="005A3269" w:rsidRPr="003C58FA" w:rsidRDefault="00233970" w:rsidP="00F504C7">
            <w:pPr>
              <w:spacing w:after="0" w:line="259" w:lineRule="auto"/>
              <w:ind w:left="5" w:firstLine="0"/>
            </w:pPr>
            <w:r w:rsidRPr="003C58FA">
              <w:rPr>
                <w:sz w:val="14"/>
              </w:rPr>
              <w:t xml:space="preserve">Nettamente </w:t>
            </w:r>
          </w:p>
          <w:p w14:paraId="07D570BF" w14:textId="77777777" w:rsidR="005A3269" w:rsidRPr="003C58FA" w:rsidRDefault="00233970" w:rsidP="00F504C7">
            <w:pPr>
              <w:spacing w:after="235" w:line="245" w:lineRule="auto"/>
              <w:ind w:left="5" w:right="48" w:firstLine="0"/>
            </w:pPr>
            <w:r w:rsidRPr="003C58FA">
              <w:rPr>
                <w:sz w:val="14"/>
              </w:rPr>
              <w:t xml:space="preserve">inferiore alle attese </w:t>
            </w:r>
          </w:p>
          <w:p w14:paraId="22531213" w14:textId="77777777" w:rsidR="005A3269" w:rsidRPr="003C58FA" w:rsidRDefault="00233970" w:rsidP="00F504C7">
            <w:pPr>
              <w:spacing w:after="0" w:line="259" w:lineRule="auto"/>
              <w:ind w:left="5" w:right="106" w:firstLine="0"/>
            </w:pPr>
            <w:r w:rsidRPr="003C58FA">
              <w:rPr>
                <w:sz w:val="14"/>
              </w:rPr>
              <w:t xml:space="preserve">il comportamento è stato oggetto di contestazioni disciplinari, e/o ha determinato un costante apporto negativo  alla struttura organizzativa </w:t>
            </w:r>
          </w:p>
        </w:tc>
        <w:tc>
          <w:tcPr>
            <w:tcW w:w="1397" w:type="dxa"/>
            <w:tcBorders>
              <w:top w:val="single" w:sz="4" w:space="0" w:color="000000"/>
              <w:left w:val="single" w:sz="4" w:space="0" w:color="000000"/>
              <w:bottom w:val="single" w:sz="4" w:space="0" w:color="000000"/>
              <w:right w:val="single" w:sz="4" w:space="0" w:color="000000"/>
            </w:tcBorders>
          </w:tcPr>
          <w:p w14:paraId="67E92FB4" w14:textId="77777777" w:rsidR="005A3269" w:rsidRPr="003C58FA" w:rsidRDefault="00233970" w:rsidP="00F504C7">
            <w:pPr>
              <w:spacing w:after="245" w:line="238" w:lineRule="auto"/>
              <w:ind w:left="5" w:right="28" w:firstLine="0"/>
            </w:pPr>
            <w:r w:rsidRPr="003C58FA">
              <w:rPr>
                <w:sz w:val="14"/>
              </w:rPr>
              <w:t xml:space="preserve">Inferiore alle attese </w:t>
            </w:r>
          </w:p>
          <w:p w14:paraId="77D7ED32" w14:textId="77777777" w:rsidR="005A3269" w:rsidRPr="003C58FA" w:rsidRDefault="00233970" w:rsidP="00F504C7">
            <w:pPr>
              <w:spacing w:after="0" w:line="259" w:lineRule="auto"/>
              <w:ind w:left="5" w:right="35" w:firstLine="0"/>
            </w:pPr>
            <w:r w:rsidRPr="003C58FA">
              <w:rPr>
                <w:sz w:val="14"/>
              </w:rPr>
              <w:t xml:space="preserve">il comportamento è stato oggetto di ripetute osservazioni /richiami durante l'anno e/o ha presentato ripetuti atteggiamenti negativi e non collaborativi </w:t>
            </w:r>
          </w:p>
        </w:tc>
        <w:tc>
          <w:tcPr>
            <w:tcW w:w="1397" w:type="dxa"/>
            <w:tcBorders>
              <w:top w:val="single" w:sz="4" w:space="0" w:color="000000"/>
              <w:left w:val="single" w:sz="4" w:space="0" w:color="000000"/>
              <w:bottom w:val="single" w:sz="4" w:space="0" w:color="000000"/>
              <w:right w:val="single" w:sz="4" w:space="0" w:color="000000"/>
            </w:tcBorders>
          </w:tcPr>
          <w:p w14:paraId="31B38B14" w14:textId="77777777" w:rsidR="005A3269" w:rsidRPr="003C58FA" w:rsidRDefault="00233970" w:rsidP="00F504C7">
            <w:pPr>
              <w:spacing w:after="238" w:line="241" w:lineRule="auto"/>
              <w:ind w:left="5" w:right="48" w:firstLine="0"/>
            </w:pPr>
            <w:r w:rsidRPr="003C58FA">
              <w:rPr>
                <w:sz w:val="14"/>
              </w:rPr>
              <w:t xml:space="preserve">Parzialmente inferiore alle attese </w:t>
            </w:r>
          </w:p>
          <w:p w14:paraId="4FEB581B" w14:textId="69188114" w:rsidR="005A3269" w:rsidRPr="003C58FA" w:rsidRDefault="00233970" w:rsidP="00F504C7">
            <w:pPr>
              <w:spacing w:after="0" w:line="240" w:lineRule="auto"/>
              <w:ind w:left="5" w:firstLine="0"/>
            </w:pPr>
            <w:r w:rsidRPr="003C58FA">
              <w:rPr>
                <w:sz w:val="14"/>
              </w:rPr>
              <w:t>Il comportamento non è stato accettabile e ha presentato mo</w:t>
            </w:r>
            <w:r w:rsidR="00C46547">
              <w:rPr>
                <w:sz w:val="14"/>
              </w:rPr>
              <w:t>l</w:t>
            </w:r>
            <w:r w:rsidRPr="003C58FA">
              <w:rPr>
                <w:sz w:val="14"/>
              </w:rPr>
              <w:t xml:space="preserve">ti </w:t>
            </w:r>
          </w:p>
          <w:p w14:paraId="129FD57C" w14:textId="6C1CDC77" w:rsidR="005A3269" w:rsidRPr="003C58FA" w:rsidRDefault="00C46547" w:rsidP="00F504C7">
            <w:pPr>
              <w:spacing w:after="0" w:line="259" w:lineRule="auto"/>
              <w:ind w:left="5" w:firstLine="0"/>
            </w:pPr>
            <w:r>
              <w:rPr>
                <w:sz w:val="14"/>
              </w:rPr>
              <w:t xml:space="preserve">aspetti </w:t>
            </w:r>
            <w:r w:rsidR="00233970" w:rsidRPr="003C58FA">
              <w:rPr>
                <w:sz w:val="14"/>
              </w:rPr>
              <w:t xml:space="preserve">critici che non hanno permesso il miglioramento dell'organizzazione </w:t>
            </w:r>
          </w:p>
        </w:tc>
        <w:tc>
          <w:tcPr>
            <w:tcW w:w="1397" w:type="dxa"/>
            <w:tcBorders>
              <w:top w:val="single" w:sz="4" w:space="0" w:color="000000"/>
              <w:left w:val="single" w:sz="4" w:space="0" w:color="000000"/>
              <w:bottom w:val="single" w:sz="4" w:space="0" w:color="000000"/>
              <w:right w:val="single" w:sz="4" w:space="0" w:color="000000"/>
            </w:tcBorders>
          </w:tcPr>
          <w:p w14:paraId="18CDA913" w14:textId="77777777" w:rsidR="005A3269" w:rsidRPr="003C58FA" w:rsidRDefault="00233970" w:rsidP="00F504C7">
            <w:pPr>
              <w:spacing w:after="238" w:line="241" w:lineRule="auto"/>
              <w:ind w:left="5" w:firstLine="0"/>
            </w:pPr>
            <w:r w:rsidRPr="003C58FA">
              <w:rPr>
                <w:sz w:val="14"/>
              </w:rPr>
              <w:t xml:space="preserve">Parzialmente rispondente alle attese </w:t>
            </w:r>
          </w:p>
          <w:p w14:paraId="24DC0C21" w14:textId="77777777" w:rsidR="005A3269" w:rsidRPr="003C58FA" w:rsidRDefault="00233970" w:rsidP="00F504C7">
            <w:pPr>
              <w:spacing w:after="0" w:line="259" w:lineRule="auto"/>
              <w:ind w:left="5" w:right="15" w:firstLine="0"/>
            </w:pPr>
            <w:r w:rsidRPr="003C58FA">
              <w:rPr>
                <w:sz w:val="14"/>
              </w:rPr>
              <w:t xml:space="preserve">Il comportamento è stato accettabile, nello standard minimo del ruolo assegnato, ma con prestazioni non ancora adeguate alle aspettative di ruolo </w:t>
            </w:r>
          </w:p>
        </w:tc>
        <w:tc>
          <w:tcPr>
            <w:tcW w:w="1402" w:type="dxa"/>
            <w:tcBorders>
              <w:top w:val="single" w:sz="4" w:space="0" w:color="000000"/>
              <w:left w:val="single" w:sz="4" w:space="0" w:color="000000"/>
              <w:bottom w:val="single" w:sz="4" w:space="0" w:color="000000"/>
              <w:right w:val="single" w:sz="4" w:space="0" w:color="000000"/>
            </w:tcBorders>
          </w:tcPr>
          <w:p w14:paraId="28CA19BE" w14:textId="77777777" w:rsidR="005A3269" w:rsidRPr="003C58FA" w:rsidRDefault="00233970" w:rsidP="00F504C7">
            <w:pPr>
              <w:spacing w:after="245" w:line="238" w:lineRule="auto"/>
              <w:ind w:left="5" w:firstLine="0"/>
            </w:pPr>
            <w:r w:rsidRPr="003C58FA">
              <w:rPr>
                <w:sz w:val="14"/>
              </w:rPr>
              <w:t xml:space="preserve">Rispondente alle attese </w:t>
            </w:r>
          </w:p>
          <w:p w14:paraId="6C4A5A00" w14:textId="5CCA3F3E" w:rsidR="005A3269" w:rsidRPr="003C58FA" w:rsidRDefault="00233970" w:rsidP="00F504C7">
            <w:pPr>
              <w:spacing w:after="0" w:line="259" w:lineRule="auto"/>
              <w:ind w:left="5" w:right="137" w:firstLine="0"/>
            </w:pPr>
            <w:r w:rsidRPr="003C58FA">
              <w:rPr>
                <w:sz w:val="14"/>
              </w:rPr>
              <w:t xml:space="preserve">Il comportamento è stato adeguato al </w:t>
            </w:r>
            <w:r w:rsidR="00C46547">
              <w:rPr>
                <w:sz w:val="14"/>
              </w:rPr>
              <w:t xml:space="preserve">ruolo, pur riscontrando ambiti </w:t>
            </w:r>
            <w:r w:rsidRPr="003C58FA">
              <w:rPr>
                <w:sz w:val="14"/>
              </w:rPr>
              <w:t xml:space="preserve">di miglioramento </w:t>
            </w:r>
          </w:p>
        </w:tc>
        <w:tc>
          <w:tcPr>
            <w:tcW w:w="1397" w:type="dxa"/>
            <w:tcBorders>
              <w:top w:val="single" w:sz="4" w:space="0" w:color="000000"/>
              <w:left w:val="single" w:sz="4" w:space="0" w:color="000000"/>
              <w:bottom w:val="single" w:sz="4" w:space="0" w:color="000000"/>
              <w:right w:val="single" w:sz="4" w:space="0" w:color="000000"/>
            </w:tcBorders>
          </w:tcPr>
          <w:p w14:paraId="7B6B92E1" w14:textId="77777777" w:rsidR="005A3269" w:rsidRPr="003C58FA" w:rsidRDefault="00233970" w:rsidP="00F504C7">
            <w:pPr>
              <w:spacing w:after="245" w:line="238" w:lineRule="auto"/>
              <w:ind w:left="0" w:firstLine="0"/>
            </w:pPr>
            <w:r w:rsidRPr="003C58FA">
              <w:rPr>
                <w:sz w:val="14"/>
              </w:rPr>
              <w:t xml:space="preserve">Superiore alle attese </w:t>
            </w:r>
          </w:p>
          <w:p w14:paraId="68EEBCB2" w14:textId="7E24D080" w:rsidR="005A3269" w:rsidRPr="003C58FA" w:rsidRDefault="00C46547" w:rsidP="00F504C7">
            <w:pPr>
              <w:spacing w:after="0" w:line="239" w:lineRule="auto"/>
              <w:ind w:left="0" w:right="2" w:firstLine="0"/>
            </w:pPr>
            <w:r>
              <w:rPr>
                <w:sz w:val="14"/>
              </w:rPr>
              <w:t xml:space="preserve">Il </w:t>
            </w:r>
            <w:r w:rsidR="00233970" w:rsidRPr="003C58FA">
              <w:rPr>
                <w:sz w:val="14"/>
              </w:rPr>
              <w:t xml:space="preserve">comportamento  è stato caratterizzato da prestazioni quantitativamente o qualitativamente buone con </w:t>
            </w:r>
          </w:p>
          <w:p w14:paraId="29C9D55A" w14:textId="2523D124" w:rsidR="005A3269" w:rsidRPr="003C58FA" w:rsidRDefault="00C46547" w:rsidP="00F504C7">
            <w:pPr>
              <w:spacing w:after="0" w:line="259" w:lineRule="auto"/>
              <w:ind w:left="0" w:firstLine="0"/>
            </w:pPr>
            <w:r>
              <w:rPr>
                <w:sz w:val="14"/>
              </w:rPr>
              <w:t xml:space="preserve">riscontri </w:t>
            </w:r>
            <w:r w:rsidR="00233970" w:rsidRPr="003C58FA">
              <w:rPr>
                <w:sz w:val="14"/>
              </w:rPr>
              <w:t xml:space="preserve">sul miglioramento dell’organizzazione  </w:t>
            </w:r>
          </w:p>
        </w:tc>
        <w:tc>
          <w:tcPr>
            <w:tcW w:w="1397" w:type="dxa"/>
            <w:tcBorders>
              <w:top w:val="single" w:sz="4" w:space="0" w:color="000000"/>
              <w:left w:val="single" w:sz="4" w:space="0" w:color="000000"/>
              <w:bottom w:val="single" w:sz="4" w:space="0" w:color="000000"/>
              <w:right w:val="single" w:sz="4" w:space="0" w:color="000000"/>
            </w:tcBorders>
            <w:vAlign w:val="bottom"/>
          </w:tcPr>
          <w:p w14:paraId="3F0AAB9F" w14:textId="77777777" w:rsidR="005A3269" w:rsidRPr="003C58FA" w:rsidRDefault="00233970" w:rsidP="00F504C7">
            <w:pPr>
              <w:spacing w:after="238" w:line="241" w:lineRule="auto"/>
              <w:ind w:left="0" w:firstLine="0"/>
            </w:pPr>
            <w:r w:rsidRPr="003C58FA">
              <w:rPr>
                <w:sz w:val="14"/>
              </w:rPr>
              <w:t xml:space="preserve">Nettamente superiore alle attese </w:t>
            </w:r>
          </w:p>
          <w:p w14:paraId="1766C902" w14:textId="5FBBFE32" w:rsidR="005A3269" w:rsidRPr="003C58FA" w:rsidRDefault="00233970" w:rsidP="00F504C7">
            <w:pPr>
              <w:spacing w:after="244" w:line="239" w:lineRule="auto"/>
              <w:ind w:left="0" w:right="70" w:firstLine="0"/>
            </w:pPr>
            <w:r w:rsidRPr="003C58FA">
              <w:rPr>
                <w:sz w:val="14"/>
              </w:rPr>
              <w:t>Il comportamento è stato caratterizzato da prestazioni ineccepib</w:t>
            </w:r>
            <w:r w:rsidR="00C46547">
              <w:rPr>
                <w:sz w:val="14"/>
              </w:rPr>
              <w:t xml:space="preserve">ili ed eccellenti sia sotto il </w:t>
            </w:r>
            <w:r w:rsidRPr="003C58FA">
              <w:rPr>
                <w:sz w:val="14"/>
              </w:rPr>
              <w:t xml:space="preserve">profilo quantitativo che qualitativo, che hanno consentito il miglioramento e l’innovazione dell’organizzazione </w:t>
            </w:r>
          </w:p>
          <w:p w14:paraId="5D3A07D3" w14:textId="77777777" w:rsidR="005A3269" w:rsidRPr="003C58FA" w:rsidRDefault="00233970" w:rsidP="00F504C7">
            <w:pPr>
              <w:spacing w:after="0" w:line="259" w:lineRule="auto"/>
              <w:ind w:left="0" w:firstLine="0"/>
            </w:pPr>
            <w:r w:rsidRPr="003C58FA">
              <w:rPr>
                <w:sz w:val="14"/>
              </w:rPr>
              <w:t xml:space="preserve"> </w:t>
            </w:r>
          </w:p>
        </w:tc>
      </w:tr>
    </w:tbl>
    <w:p w14:paraId="57A680E0" w14:textId="77777777" w:rsidR="005A3269" w:rsidRPr="003C58FA" w:rsidRDefault="00233970" w:rsidP="00F504C7">
      <w:pPr>
        <w:spacing w:after="0" w:line="259" w:lineRule="auto"/>
        <w:ind w:left="0" w:firstLine="0"/>
      </w:pPr>
      <w:r w:rsidRPr="003C58FA">
        <w:rPr>
          <w:rFonts w:ascii="Times New Roman" w:eastAsia="Times New Roman" w:hAnsi="Times New Roman" w:cs="Times New Roman"/>
          <w:sz w:val="24"/>
        </w:rPr>
        <w:t xml:space="preserve"> </w:t>
      </w:r>
    </w:p>
    <w:p w14:paraId="29AAECB7" w14:textId="77777777" w:rsidR="005A3269" w:rsidRPr="003C58FA" w:rsidRDefault="00233970" w:rsidP="00F504C7">
      <w:pPr>
        <w:spacing w:after="0" w:line="259" w:lineRule="auto"/>
        <w:ind w:left="0" w:firstLine="0"/>
      </w:pPr>
      <w:r w:rsidRPr="003C58FA">
        <w:rPr>
          <w:rFonts w:ascii="Times New Roman" w:eastAsia="Times New Roman" w:hAnsi="Times New Roman" w:cs="Times New Roman"/>
          <w:sz w:val="24"/>
        </w:rPr>
        <w:t xml:space="preserve"> </w:t>
      </w:r>
    </w:p>
    <w:p w14:paraId="1D47EC11" w14:textId="77777777" w:rsidR="005A3269" w:rsidRPr="003C58FA" w:rsidRDefault="00233970" w:rsidP="00F504C7">
      <w:pPr>
        <w:pStyle w:val="Titolo1"/>
        <w:ind w:right="55"/>
        <w:jc w:val="both"/>
      </w:pPr>
      <w:bookmarkStart w:id="8" w:name="_Toc150178076"/>
      <w:r w:rsidRPr="003C58FA">
        <w:t>ART. 8 - OSSERVATORI PRIVILEGIATI</w:t>
      </w:r>
      <w:bookmarkEnd w:id="8"/>
      <w:r w:rsidRPr="003C58FA">
        <w:t xml:space="preserve"> </w:t>
      </w:r>
    </w:p>
    <w:p w14:paraId="6B381BDE" w14:textId="1CA9E494" w:rsidR="005A3269" w:rsidRPr="00572495" w:rsidRDefault="00233970" w:rsidP="00F504C7">
      <w:pPr>
        <w:ind w:left="-5" w:right="41"/>
        <w:rPr>
          <w:color w:val="auto"/>
        </w:rPr>
      </w:pPr>
      <w:r w:rsidRPr="003C58FA">
        <w:t xml:space="preserve">Nella valutazione dei comportamenti </w:t>
      </w:r>
      <w:r w:rsidRPr="00854F20">
        <w:rPr>
          <w:color w:val="auto"/>
        </w:rPr>
        <w:t xml:space="preserve">manageriali </w:t>
      </w:r>
      <w:r w:rsidR="00854F20" w:rsidRPr="00854F20">
        <w:rPr>
          <w:color w:val="auto"/>
        </w:rPr>
        <w:t xml:space="preserve">il </w:t>
      </w:r>
      <w:r w:rsidR="00C46547" w:rsidRPr="00854F20">
        <w:rPr>
          <w:color w:val="auto"/>
        </w:rPr>
        <w:t>Nucleo di valutazione</w:t>
      </w:r>
      <w:r w:rsidRPr="00854F20">
        <w:rPr>
          <w:color w:val="auto"/>
        </w:rPr>
        <w:t xml:space="preserve"> si avvale</w:t>
      </w:r>
      <w:r w:rsidRPr="00572495">
        <w:rPr>
          <w:color w:val="auto"/>
        </w:rPr>
        <w:t xml:space="preserve"> di osservatori privilegiati che </w:t>
      </w:r>
      <w:r w:rsidR="00D33FFA" w:rsidRPr="00572495">
        <w:rPr>
          <w:color w:val="auto"/>
        </w:rPr>
        <w:t xml:space="preserve">interagiscono con </w:t>
      </w:r>
      <w:r w:rsidRPr="00572495">
        <w:rPr>
          <w:color w:val="auto"/>
        </w:rPr>
        <w:t xml:space="preserve">i titolari di </w:t>
      </w:r>
      <w:r w:rsidR="003F0F36">
        <w:rPr>
          <w:color w:val="auto"/>
        </w:rPr>
        <w:t>Elevata Qualificazione</w:t>
      </w:r>
      <w:r w:rsidRPr="00572495">
        <w:rPr>
          <w:color w:val="auto"/>
        </w:rPr>
        <w:t xml:space="preserve">. A titolo esemplificativo se ne elencano alcuni: </w:t>
      </w:r>
      <w:r w:rsidR="009652CF" w:rsidRPr="00572495">
        <w:rPr>
          <w:color w:val="auto"/>
        </w:rPr>
        <w:t xml:space="preserve">Amministratori, </w:t>
      </w:r>
      <w:r w:rsidR="0017673A" w:rsidRPr="00572495">
        <w:rPr>
          <w:color w:val="auto"/>
        </w:rPr>
        <w:t>Segretario Generale</w:t>
      </w:r>
      <w:r w:rsidRPr="00572495">
        <w:rPr>
          <w:color w:val="auto"/>
        </w:rPr>
        <w:t xml:space="preserve">, colleghi apicali, collaboratori diretti, altri organi di controllo. </w:t>
      </w:r>
    </w:p>
    <w:p w14:paraId="62920FBA" w14:textId="34845C73" w:rsidR="005A3269" w:rsidRPr="003C58FA" w:rsidRDefault="00854F20" w:rsidP="004874DA">
      <w:pPr>
        <w:ind w:left="-5" w:right="41"/>
      </w:pPr>
      <w:r>
        <w:rPr>
          <w:color w:val="auto"/>
        </w:rPr>
        <w:t xml:space="preserve">Il </w:t>
      </w:r>
      <w:r w:rsidR="00C46547" w:rsidRPr="00854F20">
        <w:rPr>
          <w:color w:val="auto"/>
        </w:rPr>
        <w:t>Nucleo di valutazione</w:t>
      </w:r>
      <w:r w:rsidR="009652CF" w:rsidRPr="00854F20">
        <w:rPr>
          <w:color w:val="auto"/>
        </w:rPr>
        <w:t xml:space="preserve"> può supportare</w:t>
      </w:r>
      <w:r w:rsidR="009652CF" w:rsidRPr="00572495">
        <w:rPr>
          <w:color w:val="auto"/>
        </w:rPr>
        <w:t xml:space="preserve"> </w:t>
      </w:r>
      <w:r w:rsidR="00233970" w:rsidRPr="00572495">
        <w:rPr>
          <w:color w:val="auto"/>
        </w:rPr>
        <w:t>la realizzazion</w:t>
      </w:r>
      <w:r w:rsidR="00233970" w:rsidRPr="004874DA">
        <w:t xml:space="preserve">e di indagini sul personale dipendente volte ad accertare la rilevazione della valutazione del proprio </w:t>
      </w:r>
      <w:r w:rsidR="00D33FFA">
        <w:t>responsabile</w:t>
      </w:r>
      <w:r w:rsidR="00233970" w:rsidRPr="004874DA">
        <w:t xml:space="preserve"> gerarchico da parte del personale.</w:t>
      </w:r>
      <w:r w:rsidR="00233970" w:rsidRPr="003C58FA">
        <w:t xml:space="preserve"> </w:t>
      </w:r>
    </w:p>
    <w:p w14:paraId="18724AFC" w14:textId="040C78F7" w:rsidR="005A3269" w:rsidRPr="00572495" w:rsidRDefault="00233970" w:rsidP="00F504C7">
      <w:pPr>
        <w:ind w:left="-5" w:right="41"/>
        <w:rPr>
          <w:color w:val="auto"/>
        </w:rPr>
      </w:pPr>
      <w:r w:rsidRPr="003C58FA">
        <w:t>La raccolta di informazioni non è una fase procedimentale a rilevanza pubblica, ma tesa semplicemente a mi</w:t>
      </w:r>
      <w:r w:rsidR="00C46547">
        <w:t>gliorare il processo valutativo</w:t>
      </w:r>
      <w:r w:rsidRPr="003C58FA">
        <w:t xml:space="preserve"> e non ne vincola il contenuto che è sempre in capo </w:t>
      </w:r>
      <w:r w:rsidRPr="00854F20">
        <w:t>al</w:t>
      </w:r>
      <w:r w:rsidR="00854F20" w:rsidRPr="00854F20">
        <w:t xml:space="preserve"> </w:t>
      </w:r>
      <w:r w:rsidR="00C46547" w:rsidRPr="00854F20">
        <w:rPr>
          <w:color w:val="auto"/>
        </w:rPr>
        <w:t>Nucleo di valutazione</w:t>
      </w:r>
      <w:r w:rsidRPr="00854F20">
        <w:rPr>
          <w:color w:val="auto"/>
        </w:rPr>
        <w:t>.</w:t>
      </w:r>
      <w:r w:rsidRPr="00572495">
        <w:rPr>
          <w:color w:val="auto"/>
        </w:rPr>
        <w:t xml:space="preserve"> </w:t>
      </w:r>
    </w:p>
    <w:p w14:paraId="73B3550C" w14:textId="77777777" w:rsidR="005A3269" w:rsidRPr="003C58FA" w:rsidRDefault="00233970" w:rsidP="00F504C7">
      <w:pPr>
        <w:spacing w:after="101" w:line="259" w:lineRule="auto"/>
        <w:ind w:left="0" w:firstLine="0"/>
      </w:pPr>
      <w:r w:rsidRPr="003C58FA">
        <w:t xml:space="preserve"> </w:t>
      </w:r>
    </w:p>
    <w:p w14:paraId="41D2B3B5" w14:textId="77777777" w:rsidR="005A3269" w:rsidRPr="003C58FA" w:rsidRDefault="00233970" w:rsidP="00F504C7">
      <w:pPr>
        <w:pStyle w:val="Titolo1"/>
        <w:ind w:right="54"/>
        <w:jc w:val="both"/>
      </w:pPr>
      <w:bookmarkStart w:id="9" w:name="_Toc150178077"/>
      <w:r w:rsidRPr="003C58FA">
        <w:t>ART. 9 - AUTOVALUTAZIONE DEI COMPORTAMENTI MANAGERIALI</w:t>
      </w:r>
      <w:bookmarkEnd w:id="9"/>
      <w:r w:rsidRPr="003C58FA">
        <w:t xml:space="preserve"> </w:t>
      </w:r>
    </w:p>
    <w:p w14:paraId="4B44F474" w14:textId="30B9BC12" w:rsidR="005A3269" w:rsidRPr="00572495" w:rsidRDefault="00233970" w:rsidP="00F504C7">
      <w:pPr>
        <w:spacing w:after="0" w:line="363" w:lineRule="auto"/>
        <w:ind w:left="0" w:firstLine="0"/>
        <w:rPr>
          <w:color w:val="auto"/>
        </w:rPr>
      </w:pPr>
      <w:r w:rsidRPr="003C58FA">
        <w:t>Ai fini dello sviluppo del processo valutativo</w:t>
      </w:r>
      <w:r w:rsidR="005F60CE">
        <w:t xml:space="preserve"> delle EQ</w:t>
      </w:r>
      <w:r w:rsidRPr="00854F20">
        <w:t xml:space="preserve">, </w:t>
      </w:r>
      <w:r w:rsidR="00854F20" w:rsidRPr="00854F20">
        <w:t xml:space="preserve">il </w:t>
      </w:r>
      <w:r w:rsidR="00C46547" w:rsidRPr="00854F20">
        <w:rPr>
          <w:color w:val="auto"/>
        </w:rPr>
        <w:t>Nucleo di valutazione</w:t>
      </w:r>
      <w:r w:rsidRPr="00854F20">
        <w:rPr>
          <w:color w:val="auto"/>
        </w:rPr>
        <w:t xml:space="preserve"> ha</w:t>
      </w:r>
      <w:r w:rsidRPr="00572495">
        <w:rPr>
          <w:color w:val="auto"/>
        </w:rPr>
        <w:t xml:space="preserve"> facoltà di utilizzare lo strumento dell’autovalutazione anche al fine di evidenziare le aree di eccellenza o di debolezza così come percepite dal valutato. </w:t>
      </w:r>
    </w:p>
    <w:p w14:paraId="622E5155" w14:textId="3BCF8B89" w:rsidR="00C46547" w:rsidRPr="00572495" w:rsidRDefault="00233970" w:rsidP="00C46547">
      <w:pPr>
        <w:ind w:left="-5" w:right="41"/>
        <w:rPr>
          <w:color w:val="auto"/>
        </w:rPr>
      </w:pPr>
      <w:r w:rsidRPr="00572495">
        <w:rPr>
          <w:color w:val="auto"/>
        </w:rPr>
        <w:t xml:space="preserve">L’autovalutazione non è una fase procedimentale a rilevanza pubblica, pertanto non vincola il contenuto che è sempre in capo </w:t>
      </w:r>
      <w:r w:rsidR="00C46547" w:rsidRPr="00572495">
        <w:rPr>
          <w:color w:val="auto"/>
        </w:rPr>
        <w:t>al</w:t>
      </w:r>
      <w:r w:rsidR="00854F20">
        <w:rPr>
          <w:color w:val="auto"/>
        </w:rPr>
        <w:t xml:space="preserve"> </w:t>
      </w:r>
      <w:r w:rsidR="00C46547" w:rsidRPr="00854F20">
        <w:rPr>
          <w:color w:val="auto"/>
        </w:rPr>
        <w:t>Nucleo di valutazione.</w:t>
      </w:r>
      <w:r w:rsidR="00C46547" w:rsidRPr="00572495">
        <w:rPr>
          <w:color w:val="auto"/>
        </w:rPr>
        <w:t xml:space="preserve"> </w:t>
      </w:r>
    </w:p>
    <w:p w14:paraId="5EBC5643" w14:textId="420C0526" w:rsidR="009B423A" w:rsidRPr="003C58FA" w:rsidRDefault="00233970" w:rsidP="00C46547">
      <w:pPr>
        <w:ind w:left="-5" w:right="41"/>
      </w:pPr>
      <w:r w:rsidRPr="003C58FA">
        <w:t xml:space="preserve"> </w:t>
      </w:r>
    </w:p>
    <w:p w14:paraId="3DFA3DB9" w14:textId="2428E45B" w:rsidR="005A3269" w:rsidRPr="003C58FA" w:rsidRDefault="00233970" w:rsidP="00F504C7">
      <w:pPr>
        <w:pStyle w:val="Titolo1"/>
        <w:spacing w:after="5" w:line="361" w:lineRule="auto"/>
        <w:ind w:right="54"/>
        <w:jc w:val="both"/>
      </w:pPr>
      <w:bookmarkStart w:id="10" w:name="_Toc150178078"/>
      <w:r w:rsidRPr="003C58FA">
        <w:t xml:space="preserve">ART. 10 - VALUTAZIONE FINALE DEL </w:t>
      </w:r>
      <w:r w:rsidR="0017673A" w:rsidRPr="003C58FA">
        <w:t xml:space="preserve">SEGRETARIO </w:t>
      </w:r>
      <w:r w:rsidR="00D33FFA">
        <w:t>COMUNALE</w:t>
      </w:r>
      <w:r w:rsidRPr="003C58FA">
        <w:t xml:space="preserve"> E DEI TITOLARI DI </w:t>
      </w:r>
      <w:r w:rsidR="003F0F36">
        <w:t>ELEVATA QUALIFICAZIONE</w:t>
      </w:r>
      <w:r w:rsidRPr="003C58FA">
        <w:t>.  SCHEDE DI VALUTAZIONE E GESTIONE DEL CONTENZIOSO</w:t>
      </w:r>
      <w:bookmarkEnd w:id="10"/>
      <w:r w:rsidRPr="003C58FA">
        <w:t xml:space="preserve"> </w:t>
      </w:r>
    </w:p>
    <w:p w14:paraId="6746D658" w14:textId="10325916" w:rsidR="005A3269" w:rsidRPr="00572495" w:rsidRDefault="00233970" w:rsidP="00572495">
      <w:pPr>
        <w:ind w:left="-5" w:right="41"/>
      </w:pPr>
      <w:r w:rsidRPr="003C58FA">
        <w:t xml:space="preserve">La valutazione finale è ripartita tra valutazione dei risultati di performance organizzativa e dei comportamenti manageriali, secondo quanto previsto dagli artt. 2, 3 e 4. </w:t>
      </w:r>
    </w:p>
    <w:p w14:paraId="2399CA48" w14:textId="6C4F23B7" w:rsidR="005A3269" w:rsidRDefault="005722A1" w:rsidP="00F504C7">
      <w:pPr>
        <w:ind w:left="-5" w:right="41"/>
        <w:rPr>
          <w:b/>
          <w:color w:val="BFBFBF" w:themeColor="background1" w:themeShade="BF"/>
        </w:rPr>
      </w:pPr>
      <w:r w:rsidRPr="00572495">
        <w:rPr>
          <w:color w:val="auto"/>
        </w:rPr>
        <w:t xml:space="preserve">Per le </w:t>
      </w:r>
      <w:r w:rsidR="003F0F36">
        <w:rPr>
          <w:color w:val="auto"/>
        </w:rPr>
        <w:t>EQ</w:t>
      </w:r>
      <w:r w:rsidRPr="00572495">
        <w:rPr>
          <w:color w:val="auto"/>
        </w:rPr>
        <w:t xml:space="preserve"> a</w:t>
      </w:r>
      <w:r w:rsidR="00233970" w:rsidRPr="00572495">
        <w:rPr>
          <w:color w:val="auto"/>
        </w:rPr>
        <w:t>i fini della valutazione</w:t>
      </w:r>
      <w:r w:rsidR="00E24C1C" w:rsidRPr="00572495">
        <w:rPr>
          <w:color w:val="auto"/>
        </w:rPr>
        <w:t xml:space="preserve"> della performance organizzativa</w:t>
      </w:r>
      <w:r w:rsidR="00233970" w:rsidRPr="00572495">
        <w:rPr>
          <w:color w:val="auto"/>
        </w:rPr>
        <w:t xml:space="preserve"> è assunto il valore medio </w:t>
      </w:r>
      <w:r w:rsidR="00100910" w:rsidRPr="00572495">
        <w:rPr>
          <w:color w:val="auto"/>
        </w:rPr>
        <w:t xml:space="preserve">ponderato - in funzione della pesatura di cui all’art. 3 </w:t>
      </w:r>
      <w:r w:rsidRPr="00572495">
        <w:rPr>
          <w:color w:val="auto"/>
        </w:rPr>
        <w:t>–</w:t>
      </w:r>
      <w:r w:rsidR="00100910" w:rsidRPr="00572495">
        <w:rPr>
          <w:color w:val="auto"/>
        </w:rPr>
        <w:t xml:space="preserve"> </w:t>
      </w:r>
      <w:r w:rsidRPr="00572495">
        <w:rPr>
          <w:color w:val="auto"/>
        </w:rPr>
        <w:t>del raggiungimento degli obiettivi.</w:t>
      </w:r>
      <w:r>
        <w:rPr>
          <w:color w:val="FF0000"/>
        </w:rPr>
        <w:t xml:space="preserve"> </w:t>
      </w:r>
    </w:p>
    <w:p w14:paraId="552832C3" w14:textId="5FE38A28" w:rsidR="005722A1" w:rsidRPr="00572495" w:rsidRDefault="005722A1" w:rsidP="00F504C7">
      <w:pPr>
        <w:ind w:left="-5" w:right="41"/>
        <w:rPr>
          <w:color w:val="auto"/>
        </w:rPr>
      </w:pPr>
      <w:r w:rsidRPr="00572495">
        <w:rPr>
          <w:color w:val="auto"/>
        </w:rPr>
        <w:lastRenderedPageBreak/>
        <w:t>La valutazione dei comportamenti manageriali è articolata nei fattori (item) di valutazione di cui all’art. 7 ed è elaborata mediante la scheda allegata sub. A1).</w:t>
      </w:r>
    </w:p>
    <w:p w14:paraId="62E026E8" w14:textId="213DB61C" w:rsidR="005722A1" w:rsidRPr="00572495" w:rsidRDefault="005722A1" w:rsidP="005722A1">
      <w:pPr>
        <w:spacing w:after="106" w:line="360" w:lineRule="auto"/>
        <w:rPr>
          <w:color w:val="auto"/>
        </w:rPr>
      </w:pPr>
      <w:r w:rsidRPr="004874DA">
        <w:t>Il documento contenente la pr</w:t>
      </w:r>
      <w:r w:rsidR="002B4A2C">
        <w:t>oposta di valutazione finale delle</w:t>
      </w:r>
      <w:r w:rsidRPr="004874DA">
        <w:t xml:space="preserve"> </w:t>
      </w:r>
      <w:r w:rsidR="003F0F36">
        <w:t>Elevate Qualificazioni</w:t>
      </w:r>
      <w:r w:rsidRPr="004874DA">
        <w:t xml:space="preserve"> </w:t>
      </w:r>
      <w:r w:rsidRPr="00572495">
        <w:rPr>
          <w:color w:val="auto"/>
        </w:rPr>
        <w:t>è consegnat</w:t>
      </w:r>
      <w:r w:rsidR="002B4A2C" w:rsidRPr="00572495">
        <w:rPr>
          <w:color w:val="auto"/>
        </w:rPr>
        <w:t>o dall’Organismo di Valutazione/Nucleo di valutazione</w:t>
      </w:r>
      <w:r w:rsidRPr="00572495">
        <w:rPr>
          <w:color w:val="auto"/>
        </w:rPr>
        <w:t xml:space="preserve"> </w:t>
      </w:r>
      <w:r w:rsidR="002B4A2C" w:rsidRPr="00572495">
        <w:rPr>
          <w:color w:val="auto"/>
        </w:rPr>
        <w:t xml:space="preserve">al Sindaco per la </w:t>
      </w:r>
      <w:r w:rsidR="00572495" w:rsidRPr="00572495">
        <w:rPr>
          <w:color w:val="auto"/>
        </w:rPr>
        <w:t xml:space="preserve">sua </w:t>
      </w:r>
      <w:r w:rsidR="002B4A2C" w:rsidRPr="00572495">
        <w:rPr>
          <w:color w:val="auto"/>
        </w:rPr>
        <w:t xml:space="preserve">definitiva approvazione e consegna della scheda, </w:t>
      </w:r>
      <w:r w:rsidRPr="00572495">
        <w:rPr>
          <w:color w:val="auto"/>
        </w:rPr>
        <w:t xml:space="preserve">in occasione di un colloquio appositamente convocato alla presenza del Segretario </w:t>
      </w:r>
      <w:r w:rsidRPr="00572495">
        <w:rPr>
          <w:color w:val="auto"/>
          <w:szCs w:val="20"/>
        </w:rPr>
        <w:t>Comunale</w:t>
      </w:r>
      <w:r w:rsidRPr="00572495">
        <w:rPr>
          <w:color w:val="auto"/>
        </w:rPr>
        <w:t xml:space="preserve">. </w:t>
      </w:r>
    </w:p>
    <w:p w14:paraId="4C41727D" w14:textId="75693F33" w:rsidR="005722A1" w:rsidRDefault="005722A1" w:rsidP="005722A1">
      <w:pPr>
        <w:spacing w:after="106" w:line="360" w:lineRule="auto"/>
      </w:pPr>
      <w:r w:rsidRPr="003C58FA">
        <w:t xml:space="preserve">A seguito della ricezione della scheda il valutato potrà richiedere motivando per iscritto </w:t>
      </w:r>
      <w:r w:rsidRPr="00854F20">
        <w:t>al</w:t>
      </w:r>
      <w:r w:rsidR="00854F20" w:rsidRPr="00854F20">
        <w:t xml:space="preserve"> </w:t>
      </w:r>
      <w:r w:rsidR="002B4A2C" w:rsidRPr="00854F20">
        <w:rPr>
          <w:color w:val="auto"/>
        </w:rPr>
        <w:t>Nucleo di valutazione</w:t>
      </w:r>
      <w:r w:rsidRPr="00854F20">
        <w:rPr>
          <w:color w:val="auto"/>
        </w:rPr>
        <w:t xml:space="preserve"> il riesame la revisione di tutta o parte della valutazione; in tal caso entro 5 (cinque) giorni</w:t>
      </w:r>
      <w:r w:rsidRPr="00572495">
        <w:rPr>
          <w:color w:val="auto"/>
        </w:rPr>
        <w:t xml:space="preserve"> lavorativi il richiedente fornirà </w:t>
      </w:r>
      <w:r w:rsidR="00854F20" w:rsidRPr="00854F20">
        <w:rPr>
          <w:color w:val="auto"/>
        </w:rPr>
        <w:t xml:space="preserve">al </w:t>
      </w:r>
      <w:r w:rsidR="002B4A2C" w:rsidRPr="00854F20">
        <w:rPr>
          <w:color w:val="auto"/>
        </w:rPr>
        <w:t>Nucleo di valutazione</w:t>
      </w:r>
      <w:r w:rsidRPr="00854F20">
        <w:rPr>
          <w:color w:val="auto"/>
        </w:rPr>
        <w:t xml:space="preserve"> </w:t>
      </w:r>
      <w:r w:rsidRPr="00854F20">
        <w:t>adeguata</w:t>
      </w:r>
      <w:r w:rsidRPr="003C58FA">
        <w:t xml:space="preserve"> documentazione a supporto della richiesta. L’assenza di documentazione a supporto determina la conferma del giudizio attribuito in prima istanza.</w:t>
      </w:r>
    </w:p>
    <w:p w14:paraId="05D207F2" w14:textId="77777777" w:rsidR="005722A1" w:rsidRPr="003C58FA" w:rsidRDefault="005722A1" w:rsidP="005722A1">
      <w:pPr>
        <w:spacing w:after="106" w:line="360" w:lineRule="auto"/>
      </w:pPr>
      <w:r w:rsidRPr="003C58FA">
        <w:t>La procedura di revisione deve essere definita entro 10 (dieci) giorni lavorativi dalla richiesta.</w:t>
      </w:r>
    </w:p>
    <w:p w14:paraId="65877CEB" w14:textId="77777777" w:rsidR="005722A1" w:rsidRPr="003C58FA" w:rsidRDefault="005722A1" w:rsidP="005722A1">
      <w:pPr>
        <w:ind w:left="0" w:right="41" w:firstLine="0"/>
      </w:pPr>
      <w:r w:rsidRPr="003C58FA">
        <w:t>Il valutato può farsi assistere da un rappresentante dell’organizzazione sindacale cui aderisce o conferisce mandato.</w:t>
      </w:r>
    </w:p>
    <w:p w14:paraId="19D03172" w14:textId="77777777" w:rsidR="005722A1" w:rsidRPr="003C58FA" w:rsidRDefault="005722A1" w:rsidP="005722A1">
      <w:pPr>
        <w:ind w:left="-5" w:right="41"/>
      </w:pPr>
      <w:r w:rsidRPr="003C58FA">
        <w:t xml:space="preserve">La materia di revisione è devoluta al Giudice Ordinario ai sensi dell’art. 63 del </w:t>
      </w:r>
      <w:proofErr w:type="spellStart"/>
      <w:r w:rsidRPr="003C58FA">
        <w:t>D.Lgss</w:t>
      </w:r>
      <w:proofErr w:type="spellEnd"/>
      <w:r w:rsidRPr="003C58FA">
        <w:t xml:space="preserve">. 165/01 e </w:t>
      </w:r>
      <w:proofErr w:type="spellStart"/>
      <w:r w:rsidRPr="003C58FA">
        <w:t>s.m.i.</w:t>
      </w:r>
      <w:proofErr w:type="spellEnd"/>
    </w:p>
    <w:p w14:paraId="0B7A0360" w14:textId="77777777" w:rsidR="005722A1" w:rsidRPr="005722A1" w:rsidRDefault="005722A1" w:rsidP="00F504C7">
      <w:pPr>
        <w:ind w:left="-5" w:right="41"/>
        <w:rPr>
          <w:b/>
          <w:color w:val="FF0000"/>
        </w:rPr>
      </w:pPr>
    </w:p>
    <w:p w14:paraId="063496CF" w14:textId="61AA845B" w:rsidR="006352BD" w:rsidRPr="003C58FA" w:rsidRDefault="006352BD" w:rsidP="006352BD">
      <w:pPr>
        <w:pStyle w:val="Corpotesto"/>
        <w:spacing w:after="0" w:line="360" w:lineRule="auto"/>
        <w:jc w:val="both"/>
        <w:rPr>
          <w:rFonts w:ascii="Tahoma" w:hAnsi="Tahoma" w:cs="Tahoma"/>
          <w:sz w:val="20"/>
          <w:szCs w:val="20"/>
        </w:rPr>
      </w:pPr>
      <w:r w:rsidRPr="003C58FA">
        <w:rPr>
          <w:rFonts w:ascii="Tahoma" w:hAnsi="Tahoma" w:cs="Tahoma"/>
          <w:sz w:val="20"/>
          <w:szCs w:val="20"/>
        </w:rPr>
        <w:t xml:space="preserve">La valutazione della </w:t>
      </w:r>
      <w:r w:rsidRPr="00572495">
        <w:rPr>
          <w:rFonts w:ascii="Tahoma" w:hAnsi="Tahoma" w:cs="Tahoma"/>
          <w:sz w:val="20"/>
          <w:szCs w:val="20"/>
        </w:rPr>
        <w:t xml:space="preserve">performance </w:t>
      </w:r>
      <w:r w:rsidR="005722A1" w:rsidRPr="00572495">
        <w:rPr>
          <w:rFonts w:ascii="Tahoma" w:hAnsi="Tahoma" w:cs="Tahoma"/>
          <w:sz w:val="20"/>
          <w:szCs w:val="20"/>
        </w:rPr>
        <w:t xml:space="preserve">organizzativa </w:t>
      </w:r>
      <w:r w:rsidRPr="00572495">
        <w:rPr>
          <w:rFonts w:ascii="Tahoma" w:hAnsi="Tahoma" w:cs="Tahoma"/>
          <w:sz w:val="20"/>
          <w:szCs w:val="20"/>
        </w:rPr>
        <w:t xml:space="preserve">del Segretario </w:t>
      </w:r>
      <w:r w:rsidR="00D33FFA" w:rsidRPr="00572495">
        <w:rPr>
          <w:rFonts w:ascii="Tahoma" w:hAnsi="Tahoma" w:cs="Tahoma"/>
          <w:sz w:val="20"/>
          <w:szCs w:val="20"/>
        </w:rPr>
        <w:t xml:space="preserve">Comunale </w:t>
      </w:r>
      <w:r w:rsidRPr="00572495">
        <w:rPr>
          <w:rFonts w:ascii="Tahoma" w:hAnsi="Tahoma" w:cs="Tahoma"/>
          <w:sz w:val="20"/>
          <w:szCs w:val="20"/>
        </w:rPr>
        <w:t xml:space="preserve">è </w:t>
      </w:r>
      <w:r w:rsidRPr="003C58FA">
        <w:rPr>
          <w:rFonts w:ascii="Tahoma" w:hAnsi="Tahoma" w:cs="Tahoma"/>
          <w:sz w:val="20"/>
          <w:szCs w:val="20"/>
        </w:rPr>
        <w:t xml:space="preserve">data dal </w:t>
      </w:r>
      <w:r w:rsidR="00D33FFA">
        <w:rPr>
          <w:rFonts w:ascii="Tahoma" w:hAnsi="Tahoma" w:cs="Tahoma"/>
          <w:sz w:val="20"/>
          <w:szCs w:val="20"/>
        </w:rPr>
        <w:t xml:space="preserve">grado di </w:t>
      </w:r>
      <w:r w:rsidRPr="003C58FA">
        <w:rPr>
          <w:rFonts w:ascii="Tahoma" w:hAnsi="Tahoma" w:cs="Tahoma"/>
          <w:sz w:val="20"/>
          <w:szCs w:val="20"/>
        </w:rPr>
        <w:t xml:space="preserve">raggiungimento degli obiettivi specificatamente assegnati e dalla media del raggiungimento degli obiettivi </w:t>
      </w:r>
      <w:r w:rsidR="00005AF4" w:rsidRPr="003C58FA">
        <w:rPr>
          <w:rFonts w:ascii="Tahoma" w:hAnsi="Tahoma" w:cs="Tahoma"/>
          <w:sz w:val="20"/>
          <w:szCs w:val="20"/>
        </w:rPr>
        <w:t xml:space="preserve">gestionali </w:t>
      </w:r>
      <w:r w:rsidRPr="003C58FA">
        <w:rPr>
          <w:rFonts w:ascii="Tahoma" w:hAnsi="Tahoma" w:cs="Tahoma"/>
          <w:sz w:val="20"/>
          <w:szCs w:val="20"/>
        </w:rPr>
        <w:t xml:space="preserve">dell’ente. </w:t>
      </w:r>
    </w:p>
    <w:p w14:paraId="279AE7CB" w14:textId="65A48893" w:rsidR="005A3269" w:rsidRDefault="00233970" w:rsidP="00F504C7">
      <w:pPr>
        <w:ind w:left="-5" w:right="41"/>
        <w:rPr>
          <w:color w:val="auto"/>
        </w:rPr>
      </w:pPr>
      <w:r w:rsidRPr="003C58FA">
        <w:t xml:space="preserve">La valutazione dei comportamenti manageriali </w:t>
      </w:r>
      <w:r w:rsidR="002B4A2C" w:rsidRPr="00572495">
        <w:rPr>
          <w:color w:val="auto"/>
          <w:szCs w:val="20"/>
        </w:rPr>
        <w:t xml:space="preserve">del Segretario Comunale </w:t>
      </w:r>
      <w:r w:rsidRPr="00572495">
        <w:rPr>
          <w:color w:val="auto"/>
        </w:rPr>
        <w:t xml:space="preserve">è articolata nei fattori (item) di valutazione </w:t>
      </w:r>
      <w:r w:rsidR="005F60CE">
        <w:rPr>
          <w:color w:val="auto"/>
        </w:rPr>
        <w:t>di cui all’art. 7</w:t>
      </w:r>
      <w:r w:rsidR="003F0F36">
        <w:rPr>
          <w:color w:val="auto"/>
        </w:rPr>
        <w:t xml:space="preserve"> ed</w:t>
      </w:r>
      <w:r w:rsidRPr="00572495">
        <w:rPr>
          <w:color w:val="auto"/>
        </w:rPr>
        <w:t xml:space="preserve"> è elaborata mediante l</w:t>
      </w:r>
      <w:r w:rsidR="003F0F36">
        <w:rPr>
          <w:color w:val="auto"/>
        </w:rPr>
        <w:t>a</w:t>
      </w:r>
      <w:r w:rsidRPr="00572495">
        <w:rPr>
          <w:color w:val="auto"/>
        </w:rPr>
        <w:t xml:space="preserve"> sched</w:t>
      </w:r>
      <w:r w:rsidR="003F0F36">
        <w:rPr>
          <w:color w:val="auto"/>
        </w:rPr>
        <w:t>a</w:t>
      </w:r>
      <w:r w:rsidRPr="00572495">
        <w:rPr>
          <w:color w:val="auto"/>
        </w:rPr>
        <w:t xml:space="preserve"> allegate sub. A)</w:t>
      </w:r>
      <w:r w:rsidR="003F0F36">
        <w:rPr>
          <w:color w:val="auto"/>
        </w:rPr>
        <w:t>.</w:t>
      </w:r>
    </w:p>
    <w:p w14:paraId="7A6D15E6" w14:textId="1E996439" w:rsidR="00BF7B1E" w:rsidRPr="00100910" w:rsidRDefault="00BF7B1E" w:rsidP="00BF7B1E">
      <w:pPr>
        <w:ind w:left="0" w:right="41" w:firstLine="0"/>
        <w:rPr>
          <w:color w:val="BFBFBF" w:themeColor="background1" w:themeShade="BF"/>
        </w:rPr>
      </w:pPr>
    </w:p>
    <w:p w14:paraId="0066A4D4" w14:textId="2C93AB09" w:rsidR="009F13F4" w:rsidRPr="00E24C1C" w:rsidRDefault="00233970" w:rsidP="00100910">
      <w:pPr>
        <w:ind w:left="-5" w:right="41"/>
        <w:rPr>
          <w:color w:val="BFBFBF" w:themeColor="background1" w:themeShade="BF"/>
        </w:rPr>
      </w:pPr>
      <w:r w:rsidRPr="003C58FA">
        <w:t xml:space="preserve"> </w:t>
      </w:r>
      <w:r w:rsidR="009F13F4" w:rsidRPr="00572495">
        <w:rPr>
          <w:color w:val="auto"/>
        </w:rPr>
        <w:t xml:space="preserve">Il documento contenente la </w:t>
      </w:r>
      <w:r w:rsidR="00100910" w:rsidRPr="00572495">
        <w:rPr>
          <w:color w:val="auto"/>
        </w:rPr>
        <w:t xml:space="preserve">proposta di </w:t>
      </w:r>
      <w:r w:rsidR="009F13F4" w:rsidRPr="00572495">
        <w:rPr>
          <w:color w:val="auto"/>
        </w:rPr>
        <w:t xml:space="preserve">valutazione finale del Segretario </w:t>
      </w:r>
      <w:r w:rsidR="00D33FFA" w:rsidRPr="00572495">
        <w:rPr>
          <w:color w:val="auto"/>
          <w:szCs w:val="20"/>
        </w:rPr>
        <w:t>Comunale</w:t>
      </w:r>
      <w:r w:rsidR="00100910" w:rsidRPr="00572495">
        <w:rPr>
          <w:color w:val="auto"/>
          <w:szCs w:val="20"/>
        </w:rPr>
        <w:t>/Generale</w:t>
      </w:r>
      <w:r w:rsidR="00D33FFA" w:rsidRPr="00572495">
        <w:rPr>
          <w:color w:val="auto"/>
          <w:szCs w:val="20"/>
        </w:rPr>
        <w:t xml:space="preserve"> </w:t>
      </w:r>
      <w:r w:rsidR="009F13F4" w:rsidRPr="00572495">
        <w:rPr>
          <w:color w:val="auto"/>
        </w:rPr>
        <w:t>è</w:t>
      </w:r>
      <w:r w:rsidR="003A358E" w:rsidRPr="00572495">
        <w:rPr>
          <w:color w:val="auto"/>
        </w:rPr>
        <w:t xml:space="preserve"> </w:t>
      </w:r>
      <w:r w:rsidR="00100910" w:rsidRPr="00572495">
        <w:rPr>
          <w:color w:val="auto"/>
        </w:rPr>
        <w:t>consegnato dall’Organismo di Valutazione/Nucleo di valutazione al Sindaco per la sua definitiva approvazione e da quest’ultimo viene consegnata all’interessato</w:t>
      </w:r>
      <w:r w:rsidR="00100910" w:rsidRPr="00E24C1C">
        <w:t>.</w:t>
      </w:r>
    </w:p>
    <w:p w14:paraId="7CBB3155" w14:textId="77777777" w:rsidR="005A3269" w:rsidRPr="003C58FA" w:rsidRDefault="005A3269" w:rsidP="00F504C7">
      <w:pPr>
        <w:spacing w:after="106" w:line="259" w:lineRule="auto"/>
        <w:ind w:left="0" w:firstLine="0"/>
      </w:pPr>
    </w:p>
    <w:p w14:paraId="62DEFC5E" w14:textId="797A74F4" w:rsidR="005A3269" w:rsidRDefault="00233970" w:rsidP="009F13F4">
      <w:pPr>
        <w:ind w:left="-5" w:right="41"/>
      </w:pPr>
      <w:r w:rsidRPr="003C58FA">
        <w:t xml:space="preserve">  </w:t>
      </w:r>
    </w:p>
    <w:p w14:paraId="174FED16" w14:textId="77777777" w:rsidR="005F60CE" w:rsidRDefault="005F60CE" w:rsidP="009F13F4">
      <w:pPr>
        <w:ind w:left="-5" w:right="41"/>
      </w:pPr>
    </w:p>
    <w:p w14:paraId="72C78229" w14:textId="77777777" w:rsidR="005F60CE" w:rsidRDefault="005F60CE" w:rsidP="009F13F4">
      <w:pPr>
        <w:ind w:left="-5" w:right="41"/>
      </w:pPr>
    </w:p>
    <w:p w14:paraId="5D2DEC05" w14:textId="77777777" w:rsidR="005F60CE" w:rsidRDefault="005F60CE" w:rsidP="009F13F4">
      <w:pPr>
        <w:ind w:left="-5" w:right="41"/>
      </w:pPr>
    </w:p>
    <w:p w14:paraId="1352AFFF" w14:textId="77777777" w:rsidR="005F60CE" w:rsidRPr="003C58FA" w:rsidRDefault="005F60CE" w:rsidP="009F13F4">
      <w:pPr>
        <w:ind w:left="-5" w:right="41"/>
      </w:pPr>
    </w:p>
    <w:p w14:paraId="1F849517" w14:textId="69D2F287" w:rsidR="005A3269" w:rsidRPr="003C58FA" w:rsidRDefault="00233970" w:rsidP="00F504C7">
      <w:pPr>
        <w:pStyle w:val="Titolo1"/>
        <w:ind w:right="54"/>
        <w:jc w:val="both"/>
        <w:rPr>
          <w:b w:val="0"/>
        </w:rPr>
      </w:pPr>
      <w:bookmarkStart w:id="11" w:name="_Toc150178079"/>
      <w:r w:rsidRPr="003C58FA">
        <w:t>ART. 11 - ELABORAZIONE DELLA GRADUATORIA FINALE DE</w:t>
      </w:r>
      <w:r w:rsidR="00D33FFA">
        <w:t xml:space="preserve">LLE </w:t>
      </w:r>
      <w:r w:rsidR="003F0F36">
        <w:t>ELEVATE QUALIFICAZIONI</w:t>
      </w:r>
      <w:bookmarkEnd w:id="11"/>
    </w:p>
    <w:p w14:paraId="3C585F42" w14:textId="7D118449" w:rsidR="005A3269" w:rsidRPr="003C58FA" w:rsidRDefault="00233970" w:rsidP="00F504C7">
      <w:pPr>
        <w:ind w:left="-5" w:right="41"/>
      </w:pPr>
      <w:r w:rsidRPr="003C58FA">
        <w:t xml:space="preserve">Il sistema prevede cinque </w:t>
      </w:r>
      <w:r w:rsidR="001C311D" w:rsidRPr="003C58FA">
        <w:t>livelli di performance</w:t>
      </w:r>
      <w:r w:rsidR="00E7588C" w:rsidRPr="003C58FA">
        <w:t xml:space="preserve"> riferiti al</w:t>
      </w:r>
      <w:r w:rsidR="001C311D" w:rsidRPr="003C58FA">
        <w:t xml:space="preserve"> merito</w:t>
      </w:r>
      <w:r w:rsidRPr="003C58FA">
        <w:t xml:space="preserve">. Per ogni livello di performance è previsto un valore minimo di ingresso collegato alla scala di valutazione. </w:t>
      </w:r>
    </w:p>
    <w:p w14:paraId="254B40E4" w14:textId="77777777" w:rsidR="005A3269" w:rsidRPr="003C58FA" w:rsidRDefault="00233970" w:rsidP="00F504C7">
      <w:pPr>
        <w:spacing w:after="106" w:line="259" w:lineRule="auto"/>
        <w:ind w:left="0" w:firstLine="0"/>
      </w:pPr>
      <w:r w:rsidRPr="003C58FA">
        <w:t xml:space="preserve"> </w:t>
      </w:r>
    </w:p>
    <w:p w14:paraId="0BFA27DE" w14:textId="0A05EBBA" w:rsidR="005A3269" w:rsidRPr="003C58FA" w:rsidRDefault="002B4A2C" w:rsidP="002B4A2C">
      <w:pPr>
        <w:ind w:left="-5" w:right="41"/>
      </w:pPr>
      <w:r>
        <w:t xml:space="preserve">Il livello di performance E </w:t>
      </w:r>
      <w:r w:rsidR="00233970" w:rsidRPr="003C58FA">
        <w:t xml:space="preserve">è associato a valutazioni comprese tra </w:t>
      </w:r>
      <w:r w:rsidR="00233970" w:rsidRPr="003C58FA">
        <w:rPr>
          <w:b/>
          <w:color w:val="B40000"/>
        </w:rPr>
        <w:t>60% e</w:t>
      </w:r>
      <w:r w:rsidR="00233970" w:rsidRPr="003C58FA">
        <w:t xml:space="preserve"> </w:t>
      </w:r>
      <w:r w:rsidR="00233970" w:rsidRPr="003C58FA">
        <w:rPr>
          <w:b/>
          <w:color w:val="B40000"/>
        </w:rPr>
        <w:t>70%</w:t>
      </w:r>
      <w:r w:rsidR="00233970" w:rsidRPr="003C58FA">
        <w:t xml:space="preserve">; corrisponde a valutazioni inferiori alla dimensione dell’adeguatezza e produce gli effetti previsti dal contratto per i casi di mancato raggiungimento degli obiettivi di performance.  </w:t>
      </w:r>
    </w:p>
    <w:p w14:paraId="16D817E3" w14:textId="77777777" w:rsidR="005A3269" w:rsidRPr="003C58FA" w:rsidRDefault="00233970" w:rsidP="00F504C7">
      <w:pPr>
        <w:ind w:left="-5" w:right="41"/>
      </w:pPr>
      <w:r w:rsidRPr="003C58FA">
        <w:t xml:space="preserve">Il livello di performance D rappresenta la dimensione della prestazione adeguata: l’ingresso in tale livello di performance è associato a valutazioni maggiori al </w:t>
      </w:r>
      <w:r w:rsidRPr="003C58FA">
        <w:rPr>
          <w:b/>
          <w:color w:val="B40000"/>
        </w:rPr>
        <w:t>70%</w:t>
      </w:r>
      <w:r w:rsidRPr="003C58FA">
        <w:t xml:space="preserve"> e fino a </w:t>
      </w:r>
      <w:r w:rsidRPr="003C58FA">
        <w:rPr>
          <w:b/>
          <w:color w:val="B40000"/>
        </w:rPr>
        <w:t>79,99%.</w:t>
      </w:r>
      <w:r w:rsidRPr="003C58FA">
        <w:t xml:space="preserve"> </w:t>
      </w:r>
    </w:p>
    <w:p w14:paraId="7B1927B1" w14:textId="77777777" w:rsidR="005A3269" w:rsidRPr="003C58FA" w:rsidRDefault="00233970" w:rsidP="00F504C7">
      <w:pPr>
        <w:spacing w:after="106" w:line="259" w:lineRule="auto"/>
        <w:ind w:left="-5" w:right="41"/>
      </w:pPr>
      <w:r w:rsidRPr="003C58FA">
        <w:t xml:space="preserve">Il livello di performance C è associato a valutazioni comprese tra </w:t>
      </w:r>
      <w:r w:rsidRPr="003C58FA">
        <w:rPr>
          <w:b/>
          <w:color w:val="B40000"/>
        </w:rPr>
        <w:t>80% e 89,99%.</w:t>
      </w:r>
      <w:r w:rsidRPr="003C58FA">
        <w:t xml:space="preserve"> </w:t>
      </w:r>
    </w:p>
    <w:p w14:paraId="0F14B567" w14:textId="77777777" w:rsidR="005A3269" w:rsidRPr="003C58FA" w:rsidRDefault="00233970" w:rsidP="00F504C7">
      <w:pPr>
        <w:spacing w:after="101" w:line="259" w:lineRule="auto"/>
        <w:ind w:left="-5" w:right="41"/>
      </w:pPr>
      <w:r w:rsidRPr="003C58FA">
        <w:lastRenderedPageBreak/>
        <w:t xml:space="preserve">Il livello di performance B è associato a valutazioni comprese tra </w:t>
      </w:r>
      <w:r w:rsidRPr="003C58FA">
        <w:rPr>
          <w:b/>
          <w:color w:val="B40000"/>
        </w:rPr>
        <w:t>90% e 94,99%.</w:t>
      </w:r>
      <w:r w:rsidRPr="003C58FA">
        <w:t xml:space="preserve"> </w:t>
      </w:r>
    </w:p>
    <w:p w14:paraId="287FECE3" w14:textId="77777777" w:rsidR="005A3269" w:rsidRPr="003C58FA" w:rsidRDefault="00233970" w:rsidP="00F504C7">
      <w:pPr>
        <w:ind w:left="-5" w:right="41"/>
      </w:pPr>
      <w:r w:rsidRPr="003C58FA">
        <w:t xml:space="preserve">Il livello di performance A rappresenta il livello di performance di merito alta: l’ingresso in tale livello di performance è associato a valutazioni maggiori o uguali al </w:t>
      </w:r>
      <w:r w:rsidRPr="003C58FA">
        <w:rPr>
          <w:b/>
          <w:color w:val="B40000"/>
        </w:rPr>
        <w:t>95%</w:t>
      </w:r>
      <w:r w:rsidRPr="003C58FA">
        <w:t xml:space="preserve">.  </w:t>
      </w:r>
    </w:p>
    <w:p w14:paraId="4EAF8A58" w14:textId="77777777" w:rsidR="005A3269" w:rsidRPr="003C58FA" w:rsidRDefault="00233970" w:rsidP="00F504C7">
      <w:pPr>
        <w:ind w:left="-5" w:right="41"/>
      </w:pPr>
      <w:r w:rsidRPr="003C58FA">
        <w:t xml:space="preserve">Il personale collocato nel livello di performance A è ammesso a concorrere all’attribuzione degli incentivi eventualmente collegati alla dimensione dell’eccellenza. </w:t>
      </w:r>
    </w:p>
    <w:p w14:paraId="3F5B2F8E" w14:textId="77777777" w:rsidR="005A3269" w:rsidRPr="003C58FA" w:rsidRDefault="00233970" w:rsidP="00F504C7">
      <w:pPr>
        <w:spacing w:after="101" w:line="259" w:lineRule="auto"/>
        <w:ind w:left="0" w:firstLine="0"/>
      </w:pPr>
      <w:r w:rsidRPr="003C58FA">
        <w:t xml:space="preserve"> </w:t>
      </w:r>
    </w:p>
    <w:p w14:paraId="283C2F68" w14:textId="77777777" w:rsidR="005A3269" w:rsidRPr="003C58FA" w:rsidRDefault="00233970" w:rsidP="00F504C7">
      <w:pPr>
        <w:ind w:left="-5" w:right="41"/>
      </w:pPr>
      <w:r w:rsidRPr="003C58FA">
        <w:t xml:space="preserve">Una valutazione inferiore al </w:t>
      </w:r>
      <w:r w:rsidRPr="003C58FA">
        <w:rPr>
          <w:b/>
          <w:color w:val="B40000"/>
        </w:rPr>
        <w:t>60%</w:t>
      </w:r>
      <w:r w:rsidRPr="003C58FA">
        <w:t xml:space="preserve"> corrisponde a valutazione negativa collegata allo scarso rendimento e produce gli effetti previsti dalla legge. </w:t>
      </w:r>
    </w:p>
    <w:p w14:paraId="57C27050" w14:textId="77777777" w:rsidR="00E7588C" w:rsidRPr="003C58FA" w:rsidRDefault="00E7588C" w:rsidP="00F504C7">
      <w:pPr>
        <w:ind w:left="-5" w:right="41"/>
      </w:pPr>
    </w:p>
    <w:p w14:paraId="595B863A" w14:textId="7616B2E9" w:rsidR="00E7588C" w:rsidRPr="003C58FA" w:rsidRDefault="00E7588C" w:rsidP="00F504C7">
      <w:pPr>
        <w:ind w:left="-5" w:right="41"/>
      </w:pPr>
      <w:r w:rsidRPr="003C58FA">
        <w:t xml:space="preserve">I criteri di accesso ai premi in funzione dei diversi livelli di performance sono oggetto di contrattazione decentrata. </w:t>
      </w:r>
    </w:p>
    <w:p w14:paraId="27F373F0" w14:textId="77777777" w:rsidR="005A3269" w:rsidRPr="003C58FA" w:rsidRDefault="00233970" w:rsidP="00F504C7">
      <w:pPr>
        <w:spacing w:after="106" w:line="259" w:lineRule="auto"/>
        <w:ind w:left="0" w:firstLine="0"/>
      </w:pPr>
      <w:r w:rsidRPr="003C58FA">
        <w:rPr>
          <w:color w:val="FF0000"/>
        </w:rPr>
        <w:t xml:space="preserve"> </w:t>
      </w:r>
    </w:p>
    <w:p w14:paraId="569F0571" w14:textId="77777777" w:rsidR="009F1D03" w:rsidRPr="003C58FA" w:rsidRDefault="009F1D03">
      <w:pPr>
        <w:spacing w:after="160" w:line="259" w:lineRule="auto"/>
        <w:ind w:left="0" w:firstLine="0"/>
        <w:jc w:val="left"/>
        <w:rPr>
          <w:b/>
          <w:color w:val="881D24"/>
        </w:rPr>
      </w:pPr>
      <w:r w:rsidRPr="003C58FA">
        <w:br w:type="page"/>
      </w:r>
    </w:p>
    <w:p w14:paraId="667F6C9D" w14:textId="31F9C8F4" w:rsidR="005A3269" w:rsidRPr="003C58FA" w:rsidRDefault="00233970" w:rsidP="00F504C7">
      <w:pPr>
        <w:pStyle w:val="Titolo1"/>
        <w:spacing w:after="0" w:line="366" w:lineRule="auto"/>
        <w:ind w:left="-5"/>
        <w:jc w:val="both"/>
      </w:pPr>
      <w:bookmarkStart w:id="12" w:name="_Toc150178080"/>
      <w:r w:rsidRPr="003C58FA">
        <w:lastRenderedPageBreak/>
        <w:t>CAPO II METODOLOGIA DI VALUTAZIONE DELLE PERFORMANCE INDIVIDUALI DEL PERSONALE DEI LIVELLI</w:t>
      </w:r>
      <w:bookmarkEnd w:id="12"/>
      <w:r w:rsidRPr="003C58FA">
        <w:t xml:space="preserve"> </w:t>
      </w:r>
    </w:p>
    <w:p w14:paraId="4176BB5F" w14:textId="77777777" w:rsidR="005A3269" w:rsidRPr="003C58FA" w:rsidRDefault="00233970" w:rsidP="00F504C7">
      <w:pPr>
        <w:spacing w:after="106" w:line="259" w:lineRule="auto"/>
        <w:ind w:left="5" w:firstLine="0"/>
      </w:pPr>
      <w:r w:rsidRPr="003C58FA">
        <w:rPr>
          <w:b/>
          <w:color w:val="881D24"/>
        </w:rPr>
        <w:t xml:space="preserve"> </w:t>
      </w:r>
    </w:p>
    <w:p w14:paraId="02FEFA6A" w14:textId="77777777" w:rsidR="005A3269" w:rsidRPr="003C58FA" w:rsidRDefault="00233970" w:rsidP="00F504C7">
      <w:pPr>
        <w:pStyle w:val="Titolo1"/>
        <w:ind w:right="55"/>
        <w:jc w:val="both"/>
      </w:pPr>
      <w:bookmarkStart w:id="13" w:name="_Toc150178081"/>
      <w:r w:rsidRPr="003C58FA">
        <w:t>ART. 12 - VALUTAZIONE DEL PERSONALE DEI LIVELLI</w:t>
      </w:r>
      <w:bookmarkEnd w:id="13"/>
      <w:r w:rsidRPr="003C58FA">
        <w:t xml:space="preserve"> </w:t>
      </w:r>
    </w:p>
    <w:p w14:paraId="0AD97241" w14:textId="64DDCA65" w:rsidR="005A3269" w:rsidRPr="003C58FA" w:rsidRDefault="00233970" w:rsidP="00F504C7">
      <w:pPr>
        <w:ind w:left="-5" w:right="41"/>
      </w:pPr>
      <w:r w:rsidRPr="003C58FA">
        <w:t>La valutazione del personale dei livelli è articolata in due parti</w:t>
      </w:r>
      <w:r w:rsidR="00252910" w:rsidRPr="003C58FA">
        <w:t>. U</w:t>
      </w:r>
      <w:r w:rsidRPr="003C58FA">
        <w:t xml:space="preserve">na prima parte riferita alla valutazione del </w:t>
      </w:r>
      <w:r w:rsidR="00545C37" w:rsidRPr="003C58FA">
        <w:t xml:space="preserve">concorso del </w:t>
      </w:r>
      <w:r w:rsidRPr="003C58FA">
        <w:t xml:space="preserve">dipendente al raggiungimento </w:t>
      </w:r>
      <w:r w:rsidR="00252910" w:rsidRPr="003C58FA">
        <w:t>del PEG – Piano dettagliato degli obiettivi e</w:t>
      </w:r>
      <w:r w:rsidRPr="003C58FA">
        <w:t xml:space="preserve"> Piano della performance </w:t>
      </w:r>
      <w:r w:rsidR="00252910" w:rsidRPr="003C58FA">
        <w:t xml:space="preserve">- </w:t>
      </w:r>
      <w:r w:rsidR="00545C37" w:rsidRPr="003C58FA">
        <w:t>riferita</w:t>
      </w:r>
      <w:r w:rsidRPr="003C58FA">
        <w:t xml:space="preserve"> agli obiettivi nei quali è coinvolto</w:t>
      </w:r>
      <w:r w:rsidR="00252910" w:rsidRPr="003C58FA">
        <w:t>,</w:t>
      </w:r>
      <w:r w:rsidRPr="003C58FA">
        <w:t xml:space="preserve"> e</w:t>
      </w:r>
      <w:r w:rsidR="00252910" w:rsidRPr="003C58FA">
        <w:t>d</w:t>
      </w:r>
      <w:r w:rsidRPr="003C58FA">
        <w:t xml:space="preserve"> una seconda parte riferita ai comportamenti professio</w:t>
      </w:r>
      <w:r w:rsidR="00545C37" w:rsidRPr="003C58FA">
        <w:t>nali e alle competenze espresse.</w:t>
      </w:r>
      <w:r w:rsidRPr="003C58FA">
        <w:t xml:space="preserve"> </w:t>
      </w:r>
      <w:r w:rsidR="00545C37" w:rsidRPr="003C58FA">
        <w:t>L</w:t>
      </w:r>
      <w:r w:rsidRPr="003C58FA">
        <w:t xml:space="preserve">a parte relativa al raggiungimento della performance organizzativa risulta prevalente sulla valutazione dei comportamenti professionali (peso). </w:t>
      </w:r>
    </w:p>
    <w:p w14:paraId="5300CE81" w14:textId="77777777" w:rsidR="005A3269" w:rsidRPr="003C58FA" w:rsidRDefault="00233970" w:rsidP="00F504C7">
      <w:pPr>
        <w:spacing w:after="106" w:line="259" w:lineRule="auto"/>
        <w:ind w:left="0" w:firstLine="0"/>
      </w:pPr>
      <w:r w:rsidRPr="003C58FA">
        <w:t xml:space="preserve"> </w:t>
      </w:r>
    </w:p>
    <w:p w14:paraId="60FEFFBF" w14:textId="688A6A03" w:rsidR="005A3269" w:rsidRPr="003C58FA" w:rsidRDefault="00233970" w:rsidP="00F504C7">
      <w:pPr>
        <w:ind w:left="-5" w:right="41"/>
      </w:pPr>
      <w:r w:rsidRPr="003C58FA">
        <w:t>La valutazione è elaborata mediante l’analisi di determinati fattori (item) ritenuti rilevanti - descritti all’articolo 15 - e riprodotti in una apposita scheda (</w:t>
      </w:r>
      <w:r w:rsidRPr="00572495">
        <w:rPr>
          <w:color w:val="auto"/>
        </w:rPr>
        <w:t xml:space="preserve">sub. </w:t>
      </w:r>
      <w:r w:rsidR="008E2B29" w:rsidRPr="00572495">
        <w:rPr>
          <w:color w:val="auto"/>
        </w:rPr>
        <w:t>A2</w:t>
      </w:r>
      <w:r w:rsidRPr="00572495">
        <w:rPr>
          <w:color w:val="auto"/>
        </w:rPr>
        <w:t xml:space="preserve">). I fattori </w:t>
      </w:r>
      <w:r w:rsidRPr="003C58FA">
        <w:t xml:space="preserve">(item) concorrono a definire le singole “parti” di valutazione.  </w:t>
      </w:r>
    </w:p>
    <w:p w14:paraId="31A62B96" w14:textId="77777777" w:rsidR="005A3269" w:rsidRPr="003C58FA" w:rsidRDefault="00233970" w:rsidP="00F504C7">
      <w:pPr>
        <w:spacing w:after="101" w:line="259" w:lineRule="auto"/>
        <w:ind w:left="-5" w:right="41"/>
      </w:pPr>
      <w:r w:rsidRPr="003C58FA">
        <w:t xml:space="preserve">La valutazione del personale è svolta anche con riferimento al profilo professionale. </w:t>
      </w:r>
    </w:p>
    <w:p w14:paraId="4EE2F43B" w14:textId="3F007717" w:rsidR="005A3269" w:rsidRPr="003C58FA" w:rsidRDefault="00D33FFA" w:rsidP="00F504C7">
      <w:pPr>
        <w:ind w:left="-5" w:right="41"/>
      </w:pPr>
      <w:r>
        <w:t xml:space="preserve">La </w:t>
      </w:r>
      <w:r w:rsidR="003F0F36">
        <w:t>Elevata Qualificazione</w:t>
      </w:r>
      <w:r w:rsidR="00233970" w:rsidRPr="003C58FA">
        <w:t xml:space="preserve">, in ragione delle caratteristiche degli obiettivi, della natura e della complessità delle prestazioni, della considerazione dell’ambiente in cui esse sono rese, individua quali fattori comportamentali sono attesi e correlati al profilo professionale e determina il peso di ciascun fattore per ogni singolo collaboratore. </w:t>
      </w:r>
    </w:p>
    <w:p w14:paraId="73C053FF" w14:textId="77777777" w:rsidR="005A3269" w:rsidRPr="003C58FA" w:rsidRDefault="00233970" w:rsidP="00F504C7">
      <w:pPr>
        <w:spacing w:after="101" w:line="259" w:lineRule="auto"/>
        <w:ind w:left="0" w:firstLine="0"/>
      </w:pPr>
      <w:r w:rsidRPr="003C58FA">
        <w:t xml:space="preserve"> </w:t>
      </w:r>
    </w:p>
    <w:p w14:paraId="3463524D" w14:textId="77777777" w:rsidR="005A3269" w:rsidRPr="003C58FA" w:rsidRDefault="00233970" w:rsidP="00F504C7">
      <w:pPr>
        <w:pStyle w:val="Titolo1"/>
        <w:ind w:right="56"/>
        <w:jc w:val="both"/>
      </w:pPr>
      <w:bookmarkStart w:id="14" w:name="_Toc150178082"/>
      <w:r w:rsidRPr="003C58FA">
        <w:t>ART. 13 - COMUNICAZIONE DEGLI OBIETTIVI AL PERSONALE DEI LIVELLI</w:t>
      </w:r>
      <w:bookmarkEnd w:id="14"/>
      <w:r w:rsidRPr="003C58FA">
        <w:t xml:space="preserve"> </w:t>
      </w:r>
    </w:p>
    <w:p w14:paraId="615926C4" w14:textId="4FE4B6C0" w:rsidR="005A3269" w:rsidRPr="003C58FA" w:rsidRDefault="00D33FFA" w:rsidP="00F504C7">
      <w:pPr>
        <w:ind w:left="-5" w:right="41"/>
      </w:pPr>
      <w:r>
        <w:t>La</w:t>
      </w:r>
      <w:r w:rsidR="00233970" w:rsidRPr="003C58FA">
        <w:t xml:space="preserve"> </w:t>
      </w:r>
      <w:r w:rsidR="003F0F36">
        <w:t>Elevata Qualificazione</w:t>
      </w:r>
      <w:r w:rsidR="00233970" w:rsidRPr="003C58FA">
        <w:t xml:space="preserve"> comunica formalmente al personale gli obiettivi </w:t>
      </w:r>
      <w:r w:rsidR="00FB36E9" w:rsidRPr="00572495">
        <w:rPr>
          <w:color w:val="auto"/>
        </w:rPr>
        <w:t xml:space="preserve">contenuti nel </w:t>
      </w:r>
      <w:r w:rsidR="00252910" w:rsidRPr="00572495">
        <w:rPr>
          <w:color w:val="auto"/>
        </w:rPr>
        <w:t xml:space="preserve">PEG </w:t>
      </w:r>
      <w:r w:rsidR="00252910" w:rsidRPr="003C58FA">
        <w:t>- Pian</w:t>
      </w:r>
      <w:r w:rsidR="008E2B29">
        <w:t>o dettagliato degli obiettivi e</w:t>
      </w:r>
      <w:r w:rsidR="00252910" w:rsidRPr="003C58FA">
        <w:t xml:space="preserve"> </w:t>
      </w:r>
      <w:r w:rsidR="00233970" w:rsidRPr="003C58FA">
        <w:t>Piano delle Performance</w:t>
      </w:r>
      <w:r w:rsidR="00513525">
        <w:t>, quale sottosezione 2.2 del PIAO</w:t>
      </w:r>
      <w:r w:rsidR="00233970" w:rsidRPr="003C58FA">
        <w:t xml:space="preserve">.  </w:t>
      </w:r>
    </w:p>
    <w:p w14:paraId="34312264" w14:textId="06D58FA2" w:rsidR="005A3269" w:rsidRPr="003C58FA" w:rsidRDefault="00D33FFA" w:rsidP="00F504C7">
      <w:pPr>
        <w:ind w:left="-5" w:right="41"/>
      </w:pPr>
      <w:r>
        <w:t>L</w:t>
      </w:r>
      <w:r w:rsidR="00233970" w:rsidRPr="003C58FA">
        <w:t xml:space="preserve">a </w:t>
      </w:r>
      <w:r w:rsidR="003F0F36">
        <w:t>Elevata Qualificazione</w:t>
      </w:r>
      <w:r w:rsidR="00233970" w:rsidRPr="003C58FA">
        <w:t xml:space="preserve"> è altresì tenut</w:t>
      </w:r>
      <w:r w:rsidR="00513525">
        <w:t>a</w:t>
      </w:r>
      <w:r w:rsidR="00233970" w:rsidRPr="003C58FA">
        <w:t xml:space="preserve"> a convocare appositi incontri informativi finalizzati a chiarire eventuali incertezze, nonché a predisporre le misure operative di dettaglio utili al perseguimento degli obiettivi e alla predisposizione degli strumenti necessari alla rilevazione dei dati occorrenti per l’elaborazione degli indicatori. </w:t>
      </w:r>
    </w:p>
    <w:p w14:paraId="5C013376" w14:textId="77777777" w:rsidR="005A3269" w:rsidRPr="003C58FA" w:rsidRDefault="00233970" w:rsidP="00F504C7">
      <w:pPr>
        <w:spacing w:after="106" w:line="259" w:lineRule="auto"/>
        <w:ind w:left="0" w:firstLine="0"/>
      </w:pPr>
      <w:r w:rsidRPr="003C58FA">
        <w:t xml:space="preserve"> </w:t>
      </w:r>
    </w:p>
    <w:p w14:paraId="35202D9B" w14:textId="77777777" w:rsidR="005A3269" w:rsidRPr="003C58FA" w:rsidRDefault="00233970" w:rsidP="00F504C7">
      <w:pPr>
        <w:pStyle w:val="Titolo1"/>
        <w:ind w:right="55"/>
        <w:jc w:val="both"/>
      </w:pPr>
      <w:bookmarkStart w:id="15" w:name="_Toc150178083"/>
      <w:r w:rsidRPr="003C58FA">
        <w:t>ART. 14 - VALUTAZIONE INTERMEDIA DEL PERSONALE DEI LIVELLI</w:t>
      </w:r>
      <w:bookmarkEnd w:id="15"/>
      <w:r w:rsidRPr="003C58FA">
        <w:t xml:space="preserve"> </w:t>
      </w:r>
    </w:p>
    <w:p w14:paraId="2E8250D3" w14:textId="0F9068E9" w:rsidR="005A3269" w:rsidRPr="003C58FA" w:rsidRDefault="00233970" w:rsidP="00F504C7">
      <w:pPr>
        <w:ind w:left="-5" w:right="41"/>
      </w:pPr>
      <w:r w:rsidRPr="003C58FA">
        <w:t xml:space="preserve">Alle frequenze di cui al precedente articolo 1 </w:t>
      </w:r>
      <w:r w:rsidR="00D33FFA">
        <w:t xml:space="preserve">la </w:t>
      </w:r>
      <w:r w:rsidR="003F0F36">
        <w:t>Elevata Qualificazione</w:t>
      </w:r>
      <w:r w:rsidRPr="003C58FA">
        <w:t>, sulla b</w:t>
      </w:r>
      <w:r w:rsidR="00D33FFA">
        <w:t>ase delle informazioni emerse</w:t>
      </w:r>
      <w:r w:rsidRPr="003C58FA">
        <w:t xml:space="preserve"> dai sistemi di controllo attivi nell’Ente e dai dati comunque raccolti anche sulla scorta delle misure e degli strumenti di cui all’art. 5, comma 2 del </w:t>
      </w:r>
      <w:proofErr w:type="spellStart"/>
      <w:r w:rsidRPr="003C58FA">
        <w:t>D.lgs</w:t>
      </w:r>
      <w:proofErr w:type="spellEnd"/>
      <w:r w:rsidRPr="003C58FA">
        <w:t xml:space="preserve"> 150/2009 e </w:t>
      </w:r>
      <w:proofErr w:type="spellStart"/>
      <w:r w:rsidRPr="003C58FA">
        <w:t>s.m.i.</w:t>
      </w:r>
      <w:proofErr w:type="spellEnd"/>
      <w:r w:rsidRPr="003C58FA">
        <w:t xml:space="preserve">, elabora le valutazioni individuali intermedie. </w:t>
      </w:r>
    </w:p>
    <w:p w14:paraId="58638D5C" w14:textId="3C05AD90" w:rsidR="005A3269" w:rsidRPr="003C58FA" w:rsidRDefault="00233970" w:rsidP="00F504C7">
      <w:pPr>
        <w:ind w:left="-5" w:right="41"/>
      </w:pPr>
      <w:r w:rsidRPr="003C58FA">
        <w:t>In sede di misurazione e valutazione intermedia pu</w:t>
      </w:r>
      <w:r w:rsidR="009A5C85" w:rsidRPr="003C58FA">
        <w:t>ò</w:t>
      </w:r>
      <w:r w:rsidRPr="003C58FA">
        <w:t xml:space="preserve"> essere concordata la variazione degli obiettivi e indicatori e/o del valore di performance atteso, delle fonti dei dati e/o delle metodologie di stima. </w:t>
      </w:r>
    </w:p>
    <w:p w14:paraId="7E32F309" w14:textId="7C378B32" w:rsidR="005A3269" w:rsidRPr="003C58FA" w:rsidRDefault="00233970" w:rsidP="00F504C7">
      <w:pPr>
        <w:ind w:left="-5" w:right="41"/>
      </w:pPr>
      <w:r w:rsidRPr="003C58FA">
        <w:t xml:space="preserve">La valutazione intermedia si esprime con un giudizio non numerico. La </w:t>
      </w:r>
      <w:r w:rsidR="003F0F36">
        <w:t>Elevata Qualificazione</w:t>
      </w:r>
      <w:r w:rsidRPr="003C58FA">
        <w:t xml:space="preserve"> indica gli elementi di criticità rilevati anche sulla base di informazioni acquisite attraverso gli altri strumenti di controllo attivati nell’Ente. </w:t>
      </w:r>
    </w:p>
    <w:p w14:paraId="03A2A0B3" w14:textId="77777777" w:rsidR="005A3269" w:rsidRPr="003C58FA" w:rsidRDefault="00233970" w:rsidP="00F504C7">
      <w:pPr>
        <w:spacing w:line="259" w:lineRule="auto"/>
        <w:ind w:left="-5" w:right="41"/>
      </w:pPr>
      <w:r w:rsidRPr="003C58FA">
        <w:t xml:space="preserve">Gli esiti delle valutazioni intermedie sono comunicati formalmente. </w:t>
      </w:r>
    </w:p>
    <w:p w14:paraId="673F1AFF" w14:textId="77777777" w:rsidR="00A34FC3" w:rsidRPr="003C58FA" w:rsidRDefault="00A34FC3">
      <w:pPr>
        <w:spacing w:after="160" w:line="259" w:lineRule="auto"/>
        <w:ind w:left="0" w:firstLine="0"/>
        <w:jc w:val="left"/>
        <w:rPr>
          <w:b/>
          <w:color w:val="881D24"/>
        </w:rPr>
      </w:pPr>
      <w:r w:rsidRPr="003C58FA">
        <w:br w:type="page"/>
      </w:r>
    </w:p>
    <w:p w14:paraId="10FBB365" w14:textId="263F58D1" w:rsidR="005A3269" w:rsidRPr="003C58FA" w:rsidRDefault="00233970" w:rsidP="00F504C7">
      <w:pPr>
        <w:pStyle w:val="Titolo1"/>
        <w:spacing w:after="5" w:line="361" w:lineRule="auto"/>
        <w:jc w:val="both"/>
      </w:pPr>
      <w:bookmarkStart w:id="16" w:name="_Toc150178084"/>
      <w:r w:rsidRPr="003C58FA">
        <w:lastRenderedPageBreak/>
        <w:t>ART. 15 - ARTICOLAZIONE E RILEVANZA DEGLI ELEMENTI DI VALUTAZIONE DEL PERSONALE</w:t>
      </w:r>
      <w:bookmarkEnd w:id="16"/>
      <w:r w:rsidRPr="003C58FA">
        <w:t xml:space="preserve"> </w:t>
      </w:r>
    </w:p>
    <w:p w14:paraId="231DDE4B" w14:textId="77777777" w:rsidR="005A3269" w:rsidRPr="003C58FA" w:rsidRDefault="00233970" w:rsidP="00F504C7">
      <w:pPr>
        <w:pStyle w:val="Titolo1"/>
        <w:spacing w:after="5" w:line="361" w:lineRule="auto"/>
        <w:jc w:val="both"/>
      </w:pPr>
      <w:bookmarkStart w:id="17" w:name="_Toc150178085"/>
      <w:r w:rsidRPr="003C58FA">
        <w:t>DEI LIVELLI</w:t>
      </w:r>
      <w:bookmarkEnd w:id="17"/>
      <w:r w:rsidRPr="003C58FA">
        <w:t xml:space="preserve"> </w:t>
      </w:r>
    </w:p>
    <w:p w14:paraId="4BE5AA5A" w14:textId="77777777" w:rsidR="005A3269" w:rsidRPr="003C58FA" w:rsidRDefault="00233970" w:rsidP="00F504C7">
      <w:pPr>
        <w:spacing w:after="101" w:line="259" w:lineRule="auto"/>
        <w:ind w:left="-5" w:right="41"/>
      </w:pPr>
      <w:r w:rsidRPr="003C58FA">
        <w:t>La valutazione del personale dei livelli</w:t>
      </w:r>
      <w:r w:rsidRPr="003C58FA">
        <w:rPr>
          <w:color w:val="FF0000"/>
        </w:rPr>
        <w:t xml:space="preserve"> </w:t>
      </w:r>
      <w:r w:rsidRPr="003C58FA">
        <w:t>è sviluppata con riferimento ai seguenti ambiti:</w:t>
      </w:r>
      <w:r w:rsidRPr="003C58FA">
        <w:rPr>
          <w:color w:val="FF0000"/>
        </w:rPr>
        <w:t xml:space="preserve"> </w:t>
      </w:r>
    </w:p>
    <w:p w14:paraId="44C526FF" w14:textId="77777777" w:rsidR="005A3269" w:rsidRPr="003C58FA" w:rsidRDefault="00233970" w:rsidP="00A34FC3">
      <w:pPr>
        <w:spacing w:after="106" w:line="259" w:lineRule="auto"/>
        <w:ind w:left="0" w:firstLine="0"/>
      </w:pPr>
      <w:r w:rsidRPr="003C58FA">
        <w:rPr>
          <w:b/>
        </w:rPr>
        <w:t xml:space="preserve"> </w:t>
      </w:r>
    </w:p>
    <w:p w14:paraId="22BD9076" w14:textId="77777777" w:rsidR="00A34FC3" w:rsidRPr="003C58FA" w:rsidRDefault="00233970" w:rsidP="00A34FC3">
      <w:pPr>
        <w:spacing w:after="4" w:line="361" w:lineRule="auto"/>
        <w:ind w:left="284" w:right="1421" w:hanging="284"/>
        <w:rPr>
          <w:b/>
        </w:rPr>
      </w:pPr>
      <w:r w:rsidRPr="003C58FA">
        <w:rPr>
          <w:b/>
        </w:rPr>
        <w:t xml:space="preserve">I MACRO FATTORI (ITEM) RIFERITI ALLA PERFORMANCE ORGANIZZATIVA SONO: </w:t>
      </w:r>
    </w:p>
    <w:p w14:paraId="06FF0DB1" w14:textId="67972720" w:rsidR="002F4F3F" w:rsidRPr="00572495" w:rsidRDefault="00233970" w:rsidP="00A34FC3">
      <w:pPr>
        <w:spacing w:after="4" w:line="361" w:lineRule="auto"/>
        <w:ind w:left="284" w:right="52" w:hanging="284"/>
        <w:rPr>
          <w:color w:val="auto"/>
        </w:rPr>
      </w:pPr>
      <w:r w:rsidRPr="003C58FA">
        <w:t>a)</w:t>
      </w:r>
      <w:r w:rsidR="00FB36E9">
        <w:t xml:space="preserve"> </w:t>
      </w:r>
      <w:r w:rsidR="00252910" w:rsidRPr="003C58FA">
        <w:rPr>
          <w:b/>
        </w:rPr>
        <w:t>Obiettivi di Ente</w:t>
      </w:r>
      <w:r w:rsidR="00FB36E9">
        <w:t xml:space="preserve">: </w:t>
      </w:r>
      <w:r w:rsidR="00FB36E9" w:rsidRPr="00572495">
        <w:rPr>
          <w:color w:val="auto"/>
        </w:rPr>
        <w:t>si intende il comportamento agito nel raggiungimento de</w:t>
      </w:r>
      <w:r w:rsidR="00190D89" w:rsidRPr="00572495">
        <w:rPr>
          <w:color w:val="auto"/>
        </w:rPr>
        <w:t xml:space="preserve">gli obiettivi </w:t>
      </w:r>
      <w:r w:rsidR="00005AF4" w:rsidRPr="00572495">
        <w:rPr>
          <w:color w:val="auto"/>
        </w:rPr>
        <w:t>gestionali</w:t>
      </w:r>
      <w:r w:rsidR="00A34FC3" w:rsidRPr="00572495">
        <w:rPr>
          <w:color w:val="auto"/>
        </w:rPr>
        <w:t xml:space="preserve"> che riguardano l’</w:t>
      </w:r>
      <w:r w:rsidR="00FB36E9" w:rsidRPr="00572495">
        <w:rPr>
          <w:color w:val="auto"/>
        </w:rPr>
        <w:t>A</w:t>
      </w:r>
      <w:r w:rsidR="00A34FC3" w:rsidRPr="00572495">
        <w:rPr>
          <w:color w:val="auto"/>
        </w:rPr>
        <w:t>mministrazione nel suo complesso definiti negli strum</w:t>
      </w:r>
      <w:r w:rsidR="00545C37" w:rsidRPr="00572495">
        <w:rPr>
          <w:color w:val="auto"/>
        </w:rPr>
        <w:t>enti di programmazione</w:t>
      </w:r>
      <w:r w:rsidR="00A34FC3" w:rsidRPr="00572495">
        <w:rPr>
          <w:color w:val="auto"/>
        </w:rPr>
        <w:t>.</w:t>
      </w:r>
    </w:p>
    <w:p w14:paraId="025BB593" w14:textId="58D4D303" w:rsidR="001A08FE" w:rsidRPr="00572495" w:rsidRDefault="00252910" w:rsidP="00A34FC3">
      <w:pPr>
        <w:numPr>
          <w:ilvl w:val="0"/>
          <w:numId w:val="6"/>
        </w:numPr>
        <w:spacing w:after="0"/>
        <w:ind w:right="52" w:hanging="360"/>
        <w:rPr>
          <w:color w:val="auto"/>
        </w:rPr>
      </w:pPr>
      <w:r w:rsidRPr="00572495">
        <w:rPr>
          <w:b/>
          <w:color w:val="auto"/>
        </w:rPr>
        <w:t>Obiettivi dell’unità organizzativa di appartenenza</w:t>
      </w:r>
      <w:r w:rsidR="00190D89" w:rsidRPr="00572495">
        <w:rPr>
          <w:b/>
          <w:color w:val="auto"/>
        </w:rPr>
        <w:t xml:space="preserve">: </w:t>
      </w:r>
      <w:r w:rsidR="00190D89" w:rsidRPr="00572495">
        <w:rPr>
          <w:color w:val="auto"/>
        </w:rPr>
        <w:t>si intend</w:t>
      </w:r>
      <w:r w:rsidR="00FB36E9" w:rsidRPr="00572495">
        <w:rPr>
          <w:color w:val="auto"/>
        </w:rPr>
        <w:t>e il comportamento agito nel raggiungimento degli</w:t>
      </w:r>
      <w:r w:rsidR="00190D89" w:rsidRPr="00572495">
        <w:rPr>
          <w:color w:val="auto"/>
        </w:rPr>
        <w:t xml:space="preserve"> obiettivi gestionali assegnati da Piano Esecutivo di Gestione all’unità organizzativa di appartenenza </w:t>
      </w:r>
    </w:p>
    <w:p w14:paraId="0FAB123C" w14:textId="383FCA8F" w:rsidR="005A3269" w:rsidRPr="003C58FA" w:rsidRDefault="00252910" w:rsidP="00AB3FBF">
      <w:pPr>
        <w:numPr>
          <w:ilvl w:val="0"/>
          <w:numId w:val="6"/>
        </w:numPr>
        <w:tabs>
          <w:tab w:val="left" w:pos="9639"/>
        </w:tabs>
        <w:spacing w:after="102" w:line="360" w:lineRule="auto"/>
        <w:ind w:right="52" w:hanging="360"/>
      </w:pPr>
      <w:r w:rsidRPr="00572495">
        <w:rPr>
          <w:b/>
          <w:color w:val="auto"/>
        </w:rPr>
        <w:t>Obiettivi individuali</w:t>
      </w:r>
      <w:r w:rsidR="00190D89" w:rsidRPr="00572495">
        <w:rPr>
          <w:b/>
          <w:color w:val="auto"/>
        </w:rPr>
        <w:t xml:space="preserve"> </w:t>
      </w:r>
      <w:r w:rsidR="00190D89" w:rsidRPr="00572495">
        <w:rPr>
          <w:color w:val="auto"/>
        </w:rPr>
        <w:t>si intend</w:t>
      </w:r>
      <w:r w:rsidR="00FB36E9" w:rsidRPr="00572495">
        <w:rPr>
          <w:color w:val="auto"/>
        </w:rPr>
        <w:t>e il comportamento agito nel raggiungimento degli</w:t>
      </w:r>
      <w:r w:rsidR="00190D89" w:rsidRPr="00572495">
        <w:rPr>
          <w:color w:val="auto"/>
        </w:rPr>
        <w:t xml:space="preserve"> </w:t>
      </w:r>
      <w:r w:rsidR="00FB36E9" w:rsidRPr="00572495">
        <w:rPr>
          <w:color w:val="auto"/>
        </w:rPr>
        <w:t xml:space="preserve">eventuali </w:t>
      </w:r>
      <w:r w:rsidR="00190D89" w:rsidRPr="00572495">
        <w:rPr>
          <w:color w:val="auto"/>
        </w:rPr>
        <w:t xml:space="preserve">obiettivi gestionali assegnati dalla </w:t>
      </w:r>
      <w:r w:rsidR="003F0F36">
        <w:rPr>
          <w:color w:val="auto"/>
        </w:rPr>
        <w:t>Elevata Qualificazione</w:t>
      </w:r>
      <w:r w:rsidR="00FB36E9" w:rsidRPr="00572495">
        <w:rPr>
          <w:color w:val="auto"/>
        </w:rPr>
        <w:t xml:space="preserve"> al singolo collaboratore</w:t>
      </w:r>
      <w:r w:rsidR="00FB36E9">
        <w:t>.</w:t>
      </w:r>
    </w:p>
    <w:p w14:paraId="746E11EF" w14:textId="5DFAEA7B" w:rsidR="005A3269" w:rsidRPr="003C58FA" w:rsidRDefault="00233970" w:rsidP="00F504C7">
      <w:pPr>
        <w:ind w:left="-5" w:right="41"/>
      </w:pPr>
      <w:r w:rsidRPr="003C58FA">
        <w:t>Il</w:t>
      </w:r>
      <w:r w:rsidRPr="003C58FA">
        <w:rPr>
          <w:b/>
        </w:rPr>
        <w:t xml:space="preserve"> </w:t>
      </w:r>
      <w:r w:rsidRPr="003C58FA">
        <w:t>peso prevalente è assegnato al campo di valutazione</w:t>
      </w:r>
      <w:r w:rsidRPr="003C58FA">
        <w:rPr>
          <w:b/>
        </w:rPr>
        <w:t xml:space="preserve"> “Apporto individuale alla performance organizzativa” </w:t>
      </w:r>
      <w:r w:rsidRPr="003C58FA">
        <w:t>con una</w:t>
      </w:r>
      <w:r w:rsidRPr="003C58FA">
        <w:rPr>
          <w:b/>
        </w:rPr>
        <w:t xml:space="preserve"> </w:t>
      </w:r>
      <w:r w:rsidRPr="003C58FA">
        <w:t>percentuale attribuita pari</w:t>
      </w:r>
      <w:r w:rsidR="00471AE0">
        <w:t xml:space="preserve"> al 55% d</w:t>
      </w:r>
      <w:r w:rsidRPr="003C58FA">
        <w:t xml:space="preserve">ella valutazione complessiva, valutato anche in ragione della corrispondenza delle condizioni di contesto previste con quelle di fatto determinatesi nel corso della gestione. </w:t>
      </w:r>
    </w:p>
    <w:p w14:paraId="01CAD614" w14:textId="77777777" w:rsidR="009F1D03" w:rsidRPr="003C58FA" w:rsidRDefault="009F1D03" w:rsidP="009F1D03">
      <w:pPr>
        <w:ind w:left="-5" w:right="41"/>
      </w:pPr>
      <w:r w:rsidRPr="003C58FA">
        <w:t xml:space="preserve">La valutazione è espressa mediante 7 giudizi progressivi tra loro che costituiscono il moltiplicatore del peso del singolo fattore (item). </w:t>
      </w:r>
    </w:p>
    <w:p w14:paraId="0889D836" w14:textId="77777777" w:rsidR="00F9008E" w:rsidRPr="003C58FA" w:rsidRDefault="00F9008E" w:rsidP="00F9008E">
      <w:pPr>
        <w:spacing w:after="101" w:line="360" w:lineRule="auto"/>
        <w:ind w:left="0" w:firstLine="0"/>
      </w:pPr>
      <w:r w:rsidRPr="003C58FA">
        <w:t>Nella valutazione si terrà conto della perseveranza di impegno qualitativo (prassi di lavoro) e quantitativo (tempo di lavoro) e della flessibilità nell'affrontare e risolvere i problemi insiti negli obiettivi assunti.</w:t>
      </w:r>
    </w:p>
    <w:p w14:paraId="6D589B38" w14:textId="2A41E24C" w:rsidR="00351B0D" w:rsidRPr="003C58FA" w:rsidRDefault="00351B0D" w:rsidP="00A11ECD">
      <w:pPr>
        <w:spacing w:after="101" w:line="259" w:lineRule="auto"/>
        <w:ind w:left="0" w:firstLine="0"/>
        <w:rPr>
          <w:b/>
        </w:rPr>
      </w:pPr>
    </w:p>
    <w:p w14:paraId="6FA5DCAE" w14:textId="77777777" w:rsidR="005A3269" w:rsidRPr="003C58FA" w:rsidRDefault="00233970" w:rsidP="00F504C7">
      <w:pPr>
        <w:spacing w:after="0" w:line="366" w:lineRule="auto"/>
        <w:ind w:left="-5"/>
      </w:pPr>
      <w:r w:rsidRPr="003C58FA">
        <w:rPr>
          <w:b/>
        </w:rPr>
        <w:t xml:space="preserve">I MACRO FATTORI (ITEM) PREVISTI PER IL CAMPO RIFERITO AI COMPORTAMENTI PROFESSIONALI SONO: </w:t>
      </w:r>
    </w:p>
    <w:p w14:paraId="490FDFCB" w14:textId="77777777" w:rsidR="005A3269" w:rsidRPr="003C58FA" w:rsidRDefault="00233970" w:rsidP="00F504C7">
      <w:pPr>
        <w:spacing w:after="101" w:line="259" w:lineRule="auto"/>
        <w:ind w:left="0" w:firstLine="0"/>
      </w:pPr>
      <w:r w:rsidRPr="003C58FA">
        <w:rPr>
          <w:b/>
        </w:rPr>
        <w:t xml:space="preserve"> </w:t>
      </w:r>
    </w:p>
    <w:p w14:paraId="01094DD6" w14:textId="778475AE" w:rsidR="005A3269" w:rsidRDefault="00233970" w:rsidP="00F504C7">
      <w:pPr>
        <w:numPr>
          <w:ilvl w:val="0"/>
          <w:numId w:val="7"/>
        </w:numPr>
        <w:spacing w:after="107" w:line="259" w:lineRule="auto"/>
        <w:ind w:right="41" w:hanging="360"/>
      </w:pPr>
      <w:r w:rsidRPr="003C58FA">
        <w:rPr>
          <w:b/>
        </w:rPr>
        <w:t>Rel</w:t>
      </w:r>
      <w:r w:rsidR="0098010D" w:rsidRPr="003C58FA">
        <w:rPr>
          <w:b/>
        </w:rPr>
        <w:t>azione,</w:t>
      </w:r>
      <w:r w:rsidRPr="003C58FA">
        <w:rPr>
          <w:b/>
        </w:rPr>
        <w:t xml:space="preserve"> integrazione</w:t>
      </w:r>
      <w:r w:rsidR="0098010D" w:rsidRPr="003C58FA">
        <w:rPr>
          <w:b/>
        </w:rPr>
        <w:t xml:space="preserve"> e comunicazione</w:t>
      </w:r>
    </w:p>
    <w:p w14:paraId="2FA39982" w14:textId="641149DC" w:rsidR="001661C5" w:rsidRPr="00572495" w:rsidRDefault="001661C5" w:rsidP="001661C5">
      <w:pPr>
        <w:spacing w:after="107" w:line="360" w:lineRule="auto"/>
        <w:ind w:left="357" w:right="40" w:firstLine="0"/>
        <w:rPr>
          <w:color w:val="auto"/>
        </w:rPr>
      </w:pPr>
      <w:r w:rsidRPr="00572495">
        <w:rPr>
          <w:color w:val="auto"/>
        </w:rPr>
        <w:t>Denota la capacità di coinvolgersi nel gruppo di lavoro cond</w:t>
      </w:r>
      <w:r w:rsidR="00D452F6" w:rsidRPr="00572495">
        <w:rPr>
          <w:color w:val="auto"/>
        </w:rPr>
        <w:t xml:space="preserve">ividendone metodi e strumenti </w:t>
      </w:r>
      <w:r w:rsidRPr="00572495">
        <w:rPr>
          <w:color w:val="auto"/>
        </w:rPr>
        <w:t>operando concretamente per il r</w:t>
      </w:r>
      <w:r w:rsidR="00D452F6" w:rsidRPr="00572495">
        <w:rPr>
          <w:color w:val="auto"/>
        </w:rPr>
        <w:t>aggiungimento degli obiettivi, l</w:t>
      </w:r>
      <w:r w:rsidRPr="00572495">
        <w:rPr>
          <w:color w:val="auto"/>
        </w:rPr>
        <w:t>a capacità di sviluppare e mantenere relazioni positive e di trovare modalità di comunicazione efficaci è considerata anche in assenza di presenza fisica.</w:t>
      </w:r>
    </w:p>
    <w:p w14:paraId="0C9E7768" w14:textId="250AD193" w:rsidR="001661C5" w:rsidRPr="00572495" w:rsidRDefault="001661C5" w:rsidP="001661C5">
      <w:pPr>
        <w:spacing w:after="107" w:line="360" w:lineRule="auto"/>
        <w:ind w:left="357" w:right="40" w:firstLine="0"/>
        <w:rPr>
          <w:color w:val="auto"/>
        </w:rPr>
      </w:pPr>
      <w:r w:rsidRPr="00572495">
        <w:rPr>
          <w:color w:val="auto"/>
        </w:rPr>
        <w:t xml:space="preserve">I </w:t>
      </w:r>
      <w:proofErr w:type="spellStart"/>
      <w:r w:rsidRPr="00572495">
        <w:rPr>
          <w:color w:val="auto"/>
        </w:rPr>
        <w:t>sottofattori</w:t>
      </w:r>
      <w:proofErr w:type="spellEnd"/>
      <w:r w:rsidRPr="00572495">
        <w:rPr>
          <w:color w:val="auto"/>
        </w:rPr>
        <w:t xml:space="preserve"> di cui si compone l’item “Relazione, integrazione e comunicazione” variano in funzione del profilo professionale come da allegato sub A2</w:t>
      </w:r>
      <w:r w:rsidR="00625F27">
        <w:rPr>
          <w:color w:val="auto"/>
        </w:rPr>
        <w:t>.</w:t>
      </w:r>
    </w:p>
    <w:p w14:paraId="6866E705" w14:textId="77777777" w:rsidR="00C42009" w:rsidRPr="00C42009" w:rsidRDefault="00C42009" w:rsidP="00C42009">
      <w:pPr>
        <w:pStyle w:val="Paragrafoelenco"/>
        <w:ind w:left="1080" w:right="41" w:firstLine="0"/>
        <w:rPr>
          <w:i/>
        </w:rPr>
      </w:pPr>
    </w:p>
    <w:p w14:paraId="748F9B33" w14:textId="295DC4D9" w:rsidR="005A3269" w:rsidRDefault="00233970" w:rsidP="00F504C7">
      <w:pPr>
        <w:numPr>
          <w:ilvl w:val="0"/>
          <w:numId w:val="7"/>
        </w:numPr>
        <w:ind w:right="41" w:hanging="360"/>
        <w:rPr>
          <w:b/>
        </w:rPr>
      </w:pPr>
      <w:r w:rsidRPr="003C58FA">
        <w:rPr>
          <w:b/>
        </w:rPr>
        <w:t>Innovatività</w:t>
      </w:r>
      <w:r w:rsidR="00D452F6">
        <w:rPr>
          <w:b/>
        </w:rPr>
        <w:t xml:space="preserve"> ed a</w:t>
      </w:r>
      <w:r w:rsidR="0098010D" w:rsidRPr="003C58FA">
        <w:rPr>
          <w:b/>
        </w:rPr>
        <w:t>utonomia</w:t>
      </w:r>
    </w:p>
    <w:p w14:paraId="064B7423" w14:textId="497A5133" w:rsidR="00D452F6" w:rsidRPr="00572495" w:rsidRDefault="00D452F6" w:rsidP="00D452F6">
      <w:pPr>
        <w:ind w:left="360" w:right="41" w:firstLine="0"/>
        <w:rPr>
          <w:color w:val="auto"/>
        </w:rPr>
      </w:pPr>
      <w:r w:rsidRPr="00572495">
        <w:rPr>
          <w:color w:val="auto"/>
        </w:rPr>
        <w:t xml:space="preserve">Indica la capacità di predisporre o proporre soluzioni operative funzionali all'attività lavorativa, di svolgere in autonomia il lavoro assegnato e di ricercare gli strumenti adeguati per la realizzazione dello stesso sia esso svolto in presenza </w:t>
      </w:r>
      <w:r w:rsidR="00146F8A" w:rsidRPr="00572495">
        <w:rPr>
          <w:color w:val="auto"/>
        </w:rPr>
        <w:t>che</w:t>
      </w:r>
      <w:r w:rsidRPr="00572495">
        <w:rPr>
          <w:color w:val="auto"/>
        </w:rPr>
        <w:t xml:space="preserve"> a distanza.</w:t>
      </w:r>
    </w:p>
    <w:p w14:paraId="0D558604" w14:textId="77777777" w:rsidR="00D452F6" w:rsidRPr="00572495" w:rsidRDefault="00D452F6" w:rsidP="00D452F6">
      <w:pPr>
        <w:ind w:left="360" w:right="41" w:firstLine="0"/>
        <w:rPr>
          <w:color w:val="auto"/>
        </w:rPr>
      </w:pPr>
    </w:p>
    <w:p w14:paraId="6CAF48F2" w14:textId="233B6205" w:rsidR="00146F8A" w:rsidRDefault="00D452F6" w:rsidP="00146F8A">
      <w:pPr>
        <w:spacing w:after="107" w:line="360" w:lineRule="auto"/>
        <w:ind w:left="357" w:right="40" w:firstLine="0"/>
        <w:rPr>
          <w:color w:val="auto"/>
        </w:rPr>
      </w:pPr>
      <w:r w:rsidRPr="00572495">
        <w:rPr>
          <w:color w:val="auto"/>
        </w:rPr>
        <w:lastRenderedPageBreak/>
        <w:t xml:space="preserve">I </w:t>
      </w:r>
      <w:proofErr w:type="spellStart"/>
      <w:r w:rsidRPr="00572495">
        <w:rPr>
          <w:color w:val="auto"/>
        </w:rPr>
        <w:t>sottofattori</w:t>
      </w:r>
      <w:proofErr w:type="spellEnd"/>
      <w:r w:rsidRPr="00572495">
        <w:rPr>
          <w:color w:val="auto"/>
        </w:rPr>
        <w:t xml:space="preserve"> di cui si compone l’item “Innovatività ed autonomia” variano in funzione del profilo professionale come da allegato sub A2</w:t>
      </w:r>
      <w:r w:rsidR="00572495">
        <w:rPr>
          <w:color w:val="auto"/>
        </w:rPr>
        <w:t>.</w:t>
      </w:r>
    </w:p>
    <w:p w14:paraId="382C29EA" w14:textId="77777777" w:rsidR="00572495" w:rsidRPr="00572495" w:rsidRDefault="00572495" w:rsidP="00146F8A">
      <w:pPr>
        <w:spacing w:after="107" w:line="360" w:lineRule="auto"/>
        <w:ind w:left="357" w:right="40" w:firstLine="0"/>
        <w:rPr>
          <w:color w:val="auto"/>
        </w:rPr>
      </w:pPr>
    </w:p>
    <w:p w14:paraId="0A05B219" w14:textId="16CBE871" w:rsidR="00C07F29" w:rsidRPr="00146F8A" w:rsidRDefault="00233970" w:rsidP="00005AF4">
      <w:pPr>
        <w:numPr>
          <w:ilvl w:val="0"/>
          <w:numId w:val="7"/>
        </w:numPr>
        <w:spacing w:after="107" w:line="360" w:lineRule="auto"/>
        <w:ind w:left="370" w:right="41" w:hanging="360"/>
      </w:pPr>
      <w:r w:rsidRPr="003C58FA">
        <w:rPr>
          <w:b/>
        </w:rPr>
        <w:t>Orienta</w:t>
      </w:r>
      <w:r w:rsidR="00146F8A">
        <w:rPr>
          <w:b/>
        </w:rPr>
        <w:t>mento alla qualità dei servizi</w:t>
      </w:r>
    </w:p>
    <w:p w14:paraId="27A0FC83" w14:textId="4830F188" w:rsidR="00146F8A" w:rsidRPr="00572495" w:rsidRDefault="00146F8A" w:rsidP="00146F8A">
      <w:pPr>
        <w:spacing w:after="107" w:line="360" w:lineRule="auto"/>
        <w:ind w:left="370" w:right="41" w:firstLine="0"/>
        <w:rPr>
          <w:color w:val="auto"/>
        </w:rPr>
      </w:pPr>
      <w:r w:rsidRPr="00572495">
        <w:rPr>
          <w:color w:val="auto"/>
        </w:rPr>
        <w:t>Denota la capacità di ricercare la qualità nella prestazione individuale, finalizzata alla qualità dei servizi collegati agli obiettivi istituzionali.</w:t>
      </w:r>
    </w:p>
    <w:p w14:paraId="390DB2B1" w14:textId="4422FF58" w:rsidR="00146F8A" w:rsidRDefault="00146F8A" w:rsidP="00146F8A">
      <w:pPr>
        <w:spacing w:after="107" w:line="360" w:lineRule="auto"/>
        <w:ind w:left="357" w:right="40" w:firstLine="0"/>
        <w:rPr>
          <w:color w:val="auto"/>
        </w:rPr>
      </w:pPr>
      <w:r w:rsidRPr="00572495">
        <w:rPr>
          <w:color w:val="auto"/>
        </w:rPr>
        <w:t xml:space="preserve">I </w:t>
      </w:r>
      <w:proofErr w:type="spellStart"/>
      <w:r w:rsidRPr="00572495">
        <w:rPr>
          <w:color w:val="auto"/>
        </w:rPr>
        <w:t>sottofattori</w:t>
      </w:r>
      <w:proofErr w:type="spellEnd"/>
      <w:r w:rsidRPr="00572495">
        <w:rPr>
          <w:color w:val="auto"/>
        </w:rPr>
        <w:t xml:space="preserve"> di cui si compone l’item “Orientamento alla qualità dei servizi” variano in funzione del profilo professionale come da allegato sub A2.</w:t>
      </w:r>
    </w:p>
    <w:p w14:paraId="1150D685" w14:textId="77777777" w:rsidR="00572495" w:rsidRPr="00572495" w:rsidRDefault="00572495" w:rsidP="00146F8A">
      <w:pPr>
        <w:spacing w:after="107" w:line="360" w:lineRule="auto"/>
        <w:ind w:left="357" w:right="40" w:firstLine="0"/>
        <w:rPr>
          <w:color w:val="auto"/>
        </w:rPr>
      </w:pPr>
    </w:p>
    <w:p w14:paraId="18193098" w14:textId="5D82456B" w:rsidR="001217C7" w:rsidRPr="003C58FA" w:rsidRDefault="00D80B83" w:rsidP="00005AF4">
      <w:pPr>
        <w:numPr>
          <w:ilvl w:val="0"/>
          <w:numId w:val="7"/>
        </w:numPr>
        <w:spacing w:after="102" w:line="360" w:lineRule="auto"/>
        <w:ind w:right="41" w:hanging="360"/>
      </w:pPr>
      <w:r w:rsidRPr="003C58FA">
        <w:rPr>
          <w:b/>
        </w:rPr>
        <w:t>Responsabilità ed orientamento ai risultati</w:t>
      </w:r>
    </w:p>
    <w:p w14:paraId="525A424E" w14:textId="23886F4F" w:rsidR="00146F8A" w:rsidRPr="00572495" w:rsidRDefault="00146F8A" w:rsidP="00005AF4">
      <w:pPr>
        <w:spacing w:after="102" w:line="360" w:lineRule="auto"/>
        <w:ind w:left="370" w:right="41" w:firstLine="0"/>
        <w:rPr>
          <w:color w:val="auto"/>
        </w:rPr>
      </w:pPr>
      <w:r w:rsidRPr="00572495">
        <w:rPr>
          <w:color w:val="auto"/>
        </w:rPr>
        <w:t>Osserva la predisposizione a lavorare consapevoli di contribuire al bene pubblico in evoluzione coerente con il contesto ed il tempo.</w:t>
      </w:r>
    </w:p>
    <w:p w14:paraId="2FAC91F1" w14:textId="28467813" w:rsidR="00146F8A" w:rsidRPr="00572495" w:rsidRDefault="00146F8A" w:rsidP="00146F8A">
      <w:pPr>
        <w:spacing w:after="107" w:line="360" w:lineRule="auto"/>
        <w:ind w:left="357" w:right="40" w:firstLine="0"/>
        <w:rPr>
          <w:color w:val="auto"/>
        </w:rPr>
      </w:pPr>
      <w:r w:rsidRPr="00572495">
        <w:rPr>
          <w:color w:val="auto"/>
        </w:rPr>
        <w:t xml:space="preserve">I </w:t>
      </w:r>
      <w:proofErr w:type="spellStart"/>
      <w:r w:rsidRPr="00572495">
        <w:rPr>
          <w:color w:val="auto"/>
        </w:rPr>
        <w:t>sottofattori</w:t>
      </w:r>
      <w:proofErr w:type="spellEnd"/>
      <w:r w:rsidRPr="00572495">
        <w:rPr>
          <w:color w:val="auto"/>
        </w:rPr>
        <w:t xml:space="preserve"> di cui si compone l’item “Responsabilità ed orientamento ai risultati” variano in funzione del profilo professionale come da allegato sub A2.</w:t>
      </w:r>
    </w:p>
    <w:p w14:paraId="1FB5B3AC" w14:textId="77777777" w:rsidR="00146F8A" w:rsidRPr="00146F8A" w:rsidRDefault="00146F8A" w:rsidP="00005AF4">
      <w:pPr>
        <w:spacing w:after="102" w:line="360" w:lineRule="auto"/>
        <w:ind w:left="370" w:right="41" w:firstLine="0"/>
        <w:rPr>
          <w:color w:val="FF0000"/>
        </w:rPr>
      </w:pPr>
    </w:p>
    <w:p w14:paraId="4360D5AE" w14:textId="5326A524" w:rsidR="005A3269" w:rsidRPr="003C58FA" w:rsidRDefault="00233970" w:rsidP="00572495">
      <w:pPr>
        <w:ind w:left="0" w:right="41" w:firstLine="0"/>
      </w:pPr>
      <w:r w:rsidRPr="003C58FA">
        <w:t>Il peso complessivamente disponibile residuale con una</w:t>
      </w:r>
      <w:r w:rsidRPr="003C58FA">
        <w:rPr>
          <w:b/>
        </w:rPr>
        <w:t xml:space="preserve"> </w:t>
      </w:r>
      <w:r w:rsidRPr="003C58FA">
        <w:t>percentuale attribuita pari al</w:t>
      </w:r>
      <w:r w:rsidR="00471AE0">
        <w:t xml:space="preserve"> 45% d</w:t>
      </w:r>
      <w:r w:rsidRPr="003C58FA">
        <w:t>ella valutazione complessiva è assegnato al campo di valutazione denominato</w:t>
      </w:r>
      <w:r w:rsidRPr="003C58FA">
        <w:rPr>
          <w:b/>
        </w:rPr>
        <w:t xml:space="preserve"> “Comportamenti professionali”.  </w:t>
      </w:r>
    </w:p>
    <w:p w14:paraId="74F2534B" w14:textId="77777777" w:rsidR="005A3269" w:rsidRPr="003C58FA" w:rsidRDefault="00233970" w:rsidP="00F504C7">
      <w:pPr>
        <w:ind w:left="-5" w:right="41"/>
      </w:pPr>
      <w:r w:rsidRPr="003C58FA">
        <w:t xml:space="preserve">La valutazione è espressa mediante 7 giudizi progressivi tra loro che costituiscono il moltiplicatore del peso del singolo fattore (item). </w:t>
      </w:r>
    </w:p>
    <w:p w14:paraId="0F725158" w14:textId="77777777" w:rsidR="005A3269" w:rsidRPr="003C58FA" w:rsidRDefault="00233970" w:rsidP="00F504C7">
      <w:pPr>
        <w:spacing w:after="106" w:line="259" w:lineRule="auto"/>
        <w:ind w:left="0" w:firstLine="0"/>
      </w:pPr>
      <w:r w:rsidRPr="003C58FA">
        <w:rPr>
          <w:b/>
        </w:rPr>
        <w:t xml:space="preserve"> </w:t>
      </w:r>
    </w:p>
    <w:p w14:paraId="2FA7626E" w14:textId="01BD25F6" w:rsidR="005A3269" w:rsidRPr="00572495" w:rsidRDefault="00233970" w:rsidP="00F504C7">
      <w:pPr>
        <w:ind w:left="-5" w:right="41"/>
        <w:rPr>
          <w:color w:val="auto"/>
        </w:rPr>
      </w:pPr>
      <w:r w:rsidRPr="003C58FA">
        <w:t xml:space="preserve">I diversi item assumono significati e pesi differenti, specifici per ciascun profilo professionale, come descritto nelle </w:t>
      </w:r>
      <w:r w:rsidRPr="00572495">
        <w:rPr>
          <w:color w:val="auto"/>
        </w:rPr>
        <w:t xml:space="preserve">schede in allegato (sub. </w:t>
      </w:r>
      <w:r w:rsidR="00146F8A" w:rsidRPr="00572495">
        <w:rPr>
          <w:color w:val="auto"/>
        </w:rPr>
        <w:t>A2</w:t>
      </w:r>
      <w:r w:rsidRPr="00572495">
        <w:rPr>
          <w:color w:val="auto"/>
        </w:rPr>
        <w:t xml:space="preserve">), personalizzabili in funzione delle </w:t>
      </w:r>
      <w:r w:rsidR="00146F8A" w:rsidRPr="00572495">
        <w:rPr>
          <w:color w:val="auto"/>
        </w:rPr>
        <w:t xml:space="preserve">aspettative comportamentali della </w:t>
      </w:r>
      <w:r w:rsidR="003F0F36">
        <w:rPr>
          <w:color w:val="auto"/>
        </w:rPr>
        <w:t>Elevata Qualificazione</w:t>
      </w:r>
      <w:r w:rsidR="00146F8A" w:rsidRPr="00572495">
        <w:rPr>
          <w:color w:val="auto"/>
        </w:rPr>
        <w:t xml:space="preserve"> nei confronti del </w:t>
      </w:r>
      <w:r w:rsidRPr="00572495">
        <w:rPr>
          <w:color w:val="auto"/>
        </w:rPr>
        <w:t xml:space="preserve">singolo collaboratore.  </w:t>
      </w:r>
    </w:p>
    <w:p w14:paraId="03E8EA11" w14:textId="77777777" w:rsidR="00005AF4" w:rsidRPr="003C58FA" w:rsidRDefault="00233970" w:rsidP="00F504C7">
      <w:pPr>
        <w:spacing w:after="0" w:line="259" w:lineRule="auto"/>
        <w:ind w:left="0" w:firstLine="0"/>
        <w:rPr>
          <w:color w:val="808080"/>
        </w:rPr>
      </w:pPr>
      <w:r w:rsidRPr="003C58FA">
        <w:rPr>
          <w:color w:val="808080"/>
        </w:rPr>
        <w:t xml:space="preserve"> </w:t>
      </w:r>
      <w:r w:rsidRPr="003C58FA">
        <w:rPr>
          <w:color w:val="808080"/>
        </w:rPr>
        <w:tab/>
      </w:r>
    </w:p>
    <w:p w14:paraId="65425DFE" w14:textId="77777777" w:rsidR="00572495" w:rsidRDefault="00572495" w:rsidP="00146F8A">
      <w:pPr>
        <w:spacing w:after="160" w:line="259" w:lineRule="auto"/>
        <w:ind w:left="0" w:firstLine="0"/>
        <w:jc w:val="left"/>
      </w:pPr>
    </w:p>
    <w:p w14:paraId="3E1CC386" w14:textId="77777777" w:rsidR="00572495" w:rsidRDefault="00572495" w:rsidP="00146F8A">
      <w:pPr>
        <w:spacing w:after="160" w:line="259" w:lineRule="auto"/>
        <w:ind w:left="0" w:firstLine="0"/>
        <w:jc w:val="left"/>
      </w:pPr>
    </w:p>
    <w:p w14:paraId="7085B4E2" w14:textId="77777777" w:rsidR="00572495" w:rsidRDefault="00572495" w:rsidP="00146F8A">
      <w:pPr>
        <w:spacing w:after="160" w:line="259" w:lineRule="auto"/>
        <w:ind w:left="0" w:firstLine="0"/>
        <w:jc w:val="left"/>
      </w:pPr>
    </w:p>
    <w:p w14:paraId="54792DB3" w14:textId="77777777" w:rsidR="00572495" w:rsidRDefault="00572495" w:rsidP="00146F8A">
      <w:pPr>
        <w:spacing w:after="160" w:line="259" w:lineRule="auto"/>
        <w:ind w:left="0" w:firstLine="0"/>
        <w:jc w:val="left"/>
      </w:pPr>
    </w:p>
    <w:p w14:paraId="47DAFF92" w14:textId="77777777" w:rsidR="00572495" w:rsidRDefault="00572495" w:rsidP="00146F8A">
      <w:pPr>
        <w:spacing w:after="160" w:line="259" w:lineRule="auto"/>
        <w:ind w:left="0" w:firstLine="0"/>
        <w:jc w:val="left"/>
      </w:pPr>
    </w:p>
    <w:p w14:paraId="378B722F" w14:textId="77777777" w:rsidR="00572495" w:rsidRDefault="00572495" w:rsidP="00146F8A">
      <w:pPr>
        <w:spacing w:after="160" w:line="259" w:lineRule="auto"/>
        <w:ind w:left="0" w:firstLine="0"/>
        <w:jc w:val="left"/>
      </w:pPr>
    </w:p>
    <w:p w14:paraId="7BA84F5C" w14:textId="77777777" w:rsidR="00572495" w:rsidRDefault="00572495" w:rsidP="00146F8A">
      <w:pPr>
        <w:spacing w:after="160" w:line="259" w:lineRule="auto"/>
        <w:ind w:left="0" w:firstLine="0"/>
        <w:jc w:val="left"/>
      </w:pPr>
    </w:p>
    <w:p w14:paraId="02F977E8" w14:textId="77777777" w:rsidR="00572495" w:rsidRDefault="00572495" w:rsidP="00146F8A">
      <w:pPr>
        <w:spacing w:after="160" w:line="259" w:lineRule="auto"/>
        <w:ind w:left="0" w:firstLine="0"/>
        <w:jc w:val="left"/>
      </w:pPr>
    </w:p>
    <w:p w14:paraId="3779BFF2" w14:textId="77777777" w:rsidR="00572495" w:rsidRDefault="00572495" w:rsidP="00146F8A">
      <w:pPr>
        <w:spacing w:after="160" w:line="259" w:lineRule="auto"/>
        <w:ind w:left="0" w:firstLine="0"/>
        <w:jc w:val="left"/>
      </w:pPr>
    </w:p>
    <w:p w14:paraId="54C57763" w14:textId="77777777" w:rsidR="00572495" w:rsidRDefault="00572495" w:rsidP="00146F8A">
      <w:pPr>
        <w:spacing w:after="160" w:line="259" w:lineRule="auto"/>
        <w:ind w:left="0" w:firstLine="0"/>
        <w:jc w:val="left"/>
      </w:pPr>
    </w:p>
    <w:p w14:paraId="368204F4" w14:textId="77777777" w:rsidR="00572495" w:rsidRDefault="00572495" w:rsidP="00146F8A">
      <w:pPr>
        <w:spacing w:after="160" w:line="259" w:lineRule="auto"/>
        <w:ind w:left="0" w:firstLine="0"/>
        <w:jc w:val="left"/>
      </w:pPr>
    </w:p>
    <w:p w14:paraId="67A82624" w14:textId="120AC377" w:rsidR="005A3269" w:rsidRDefault="00233970" w:rsidP="00146F8A">
      <w:pPr>
        <w:spacing w:after="160" w:line="259" w:lineRule="auto"/>
        <w:ind w:left="0" w:firstLine="0"/>
        <w:jc w:val="left"/>
      </w:pPr>
      <w:r w:rsidRPr="003C58FA">
        <w:lastRenderedPageBreak/>
        <w:t xml:space="preserve">La valutazione avviene utilizzando un’apposita scheda, attraverso la seguente scala di giudizio numerica: </w:t>
      </w:r>
    </w:p>
    <w:p w14:paraId="1205D7AE" w14:textId="77777777" w:rsidR="009310E1" w:rsidRPr="003C58FA" w:rsidRDefault="009310E1" w:rsidP="00F504C7">
      <w:pPr>
        <w:spacing w:line="259" w:lineRule="auto"/>
        <w:ind w:left="-5" w:right="41"/>
      </w:pPr>
    </w:p>
    <w:tbl>
      <w:tblPr>
        <w:tblStyle w:val="TableGrid"/>
        <w:tblW w:w="9854" w:type="dxa"/>
        <w:tblInd w:w="-110" w:type="dxa"/>
        <w:tblCellMar>
          <w:left w:w="106" w:type="dxa"/>
          <w:bottom w:w="5" w:type="dxa"/>
          <w:right w:w="42" w:type="dxa"/>
        </w:tblCellMar>
        <w:tblLook w:val="04A0" w:firstRow="1" w:lastRow="0" w:firstColumn="1" w:lastColumn="0" w:noHBand="0" w:noVBand="1"/>
      </w:tblPr>
      <w:tblGrid>
        <w:gridCol w:w="1363"/>
        <w:gridCol w:w="1594"/>
        <w:gridCol w:w="1392"/>
        <w:gridCol w:w="1363"/>
        <w:gridCol w:w="1358"/>
        <w:gridCol w:w="1392"/>
        <w:gridCol w:w="1392"/>
      </w:tblGrid>
      <w:tr w:rsidR="005A3269" w:rsidRPr="003C58FA" w14:paraId="3B72F112" w14:textId="77777777">
        <w:trPr>
          <w:trHeight w:val="302"/>
        </w:trPr>
        <w:tc>
          <w:tcPr>
            <w:tcW w:w="1363" w:type="dxa"/>
            <w:tcBorders>
              <w:top w:val="single" w:sz="4" w:space="0" w:color="000000"/>
              <w:left w:val="single" w:sz="4" w:space="0" w:color="000000"/>
              <w:bottom w:val="single" w:sz="4" w:space="0" w:color="000000"/>
              <w:right w:val="single" w:sz="4" w:space="0" w:color="000000"/>
            </w:tcBorders>
          </w:tcPr>
          <w:p w14:paraId="38CC0E7E" w14:textId="77777777" w:rsidR="005A3269" w:rsidRPr="003C58FA" w:rsidRDefault="00233970" w:rsidP="00F504C7">
            <w:pPr>
              <w:spacing w:after="0" w:line="259" w:lineRule="auto"/>
              <w:ind w:left="0" w:right="62" w:firstLine="0"/>
            </w:pPr>
            <w:r w:rsidRPr="003C58FA">
              <w:rPr>
                <w:b/>
                <w:sz w:val="16"/>
              </w:rPr>
              <w:t xml:space="preserve">1 </w:t>
            </w:r>
          </w:p>
        </w:tc>
        <w:tc>
          <w:tcPr>
            <w:tcW w:w="1594" w:type="dxa"/>
            <w:tcBorders>
              <w:top w:val="single" w:sz="4" w:space="0" w:color="000000"/>
              <w:left w:val="single" w:sz="4" w:space="0" w:color="000000"/>
              <w:bottom w:val="single" w:sz="4" w:space="0" w:color="000000"/>
              <w:right w:val="single" w:sz="4" w:space="0" w:color="000000"/>
            </w:tcBorders>
          </w:tcPr>
          <w:p w14:paraId="0754C255" w14:textId="77777777" w:rsidR="005A3269" w:rsidRPr="003C58FA" w:rsidRDefault="00233970" w:rsidP="00F504C7">
            <w:pPr>
              <w:spacing w:after="0" w:line="259" w:lineRule="auto"/>
              <w:ind w:left="0" w:right="60" w:firstLine="0"/>
            </w:pPr>
            <w:r w:rsidRPr="003C58FA">
              <w:rPr>
                <w:b/>
                <w:sz w:val="16"/>
              </w:rPr>
              <w:t xml:space="preserve">2 </w:t>
            </w:r>
          </w:p>
        </w:tc>
        <w:tc>
          <w:tcPr>
            <w:tcW w:w="1392" w:type="dxa"/>
            <w:tcBorders>
              <w:top w:val="single" w:sz="4" w:space="0" w:color="000000"/>
              <w:left w:val="single" w:sz="4" w:space="0" w:color="000000"/>
              <w:bottom w:val="single" w:sz="4" w:space="0" w:color="000000"/>
              <w:right w:val="single" w:sz="4" w:space="0" w:color="000000"/>
            </w:tcBorders>
          </w:tcPr>
          <w:p w14:paraId="59AFE017" w14:textId="77777777" w:rsidR="005A3269" w:rsidRPr="003C58FA" w:rsidRDefault="00233970" w:rsidP="00F504C7">
            <w:pPr>
              <w:spacing w:after="0" w:line="259" w:lineRule="auto"/>
              <w:ind w:left="0" w:right="59" w:firstLine="0"/>
            </w:pPr>
            <w:r w:rsidRPr="003C58FA">
              <w:rPr>
                <w:b/>
                <w:sz w:val="16"/>
              </w:rPr>
              <w:t xml:space="preserve">3 </w:t>
            </w:r>
          </w:p>
        </w:tc>
        <w:tc>
          <w:tcPr>
            <w:tcW w:w="1363" w:type="dxa"/>
            <w:tcBorders>
              <w:top w:val="single" w:sz="4" w:space="0" w:color="000000"/>
              <w:left w:val="single" w:sz="4" w:space="0" w:color="000000"/>
              <w:bottom w:val="single" w:sz="4" w:space="0" w:color="000000"/>
              <w:right w:val="single" w:sz="4" w:space="0" w:color="000000"/>
            </w:tcBorders>
          </w:tcPr>
          <w:p w14:paraId="4B34A873" w14:textId="77777777" w:rsidR="005A3269" w:rsidRPr="003C58FA" w:rsidRDefault="00233970" w:rsidP="00F504C7">
            <w:pPr>
              <w:spacing w:after="0" w:line="259" w:lineRule="auto"/>
              <w:ind w:left="0" w:right="61" w:firstLine="0"/>
            </w:pPr>
            <w:r w:rsidRPr="003C58FA">
              <w:rPr>
                <w:b/>
                <w:sz w:val="16"/>
              </w:rPr>
              <w:t xml:space="preserve">4 </w:t>
            </w:r>
          </w:p>
        </w:tc>
        <w:tc>
          <w:tcPr>
            <w:tcW w:w="1358" w:type="dxa"/>
            <w:tcBorders>
              <w:top w:val="single" w:sz="4" w:space="0" w:color="000000"/>
              <w:left w:val="single" w:sz="4" w:space="0" w:color="000000"/>
              <w:bottom w:val="single" w:sz="4" w:space="0" w:color="000000"/>
              <w:right w:val="single" w:sz="4" w:space="0" w:color="000000"/>
            </w:tcBorders>
          </w:tcPr>
          <w:p w14:paraId="3E2F124D" w14:textId="77777777" w:rsidR="005A3269" w:rsidRPr="003C58FA" w:rsidRDefault="00233970" w:rsidP="00F504C7">
            <w:pPr>
              <w:spacing w:after="0" w:line="259" w:lineRule="auto"/>
              <w:ind w:left="0" w:right="65" w:firstLine="0"/>
            </w:pPr>
            <w:r w:rsidRPr="003C58FA">
              <w:rPr>
                <w:b/>
                <w:sz w:val="16"/>
              </w:rPr>
              <w:t xml:space="preserve">5 </w:t>
            </w:r>
          </w:p>
        </w:tc>
        <w:tc>
          <w:tcPr>
            <w:tcW w:w="1392" w:type="dxa"/>
            <w:tcBorders>
              <w:top w:val="single" w:sz="4" w:space="0" w:color="000000"/>
              <w:left w:val="single" w:sz="4" w:space="0" w:color="000000"/>
              <w:bottom w:val="single" w:sz="4" w:space="0" w:color="000000"/>
              <w:right w:val="single" w:sz="4" w:space="0" w:color="000000"/>
            </w:tcBorders>
          </w:tcPr>
          <w:p w14:paraId="2EDDFB9A" w14:textId="77777777" w:rsidR="005A3269" w:rsidRPr="003C58FA" w:rsidRDefault="00233970" w:rsidP="00F504C7">
            <w:pPr>
              <w:spacing w:after="0" w:line="259" w:lineRule="auto"/>
              <w:ind w:left="0" w:right="59" w:firstLine="0"/>
            </w:pPr>
            <w:r w:rsidRPr="003C58FA">
              <w:rPr>
                <w:b/>
                <w:sz w:val="16"/>
              </w:rPr>
              <w:t xml:space="preserve">6 </w:t>
            </w:r>
          </w:p>
        </w:tc>
        <w:tc>
          <w:tcPr>
            <w:tcW w:w="1392" w:type="dxa"/>
            <w:tcBorders>
              <w:top w:val="single" w:sz="4" w:space="0" w:color="000000"/>
              <w:left w:val="single" w:sz="4" w:space="0" w:color="000000"/>
              <w:bottom w:val="single" w:sz="4" w:space="0" w:color="000000"/>
              <w:right w:val="single" w:sz="4" w:space="0" w:color="000000"/>
            </w:tcBorders>
          </w:tcPr>
          <w:p w14:paraId="1509FE71" w14:textId="77777777" w:rsidR="005A3269" w:rsidRPr="003C58FA" w:rsidRDefault="00233970" w:rsidP="00F504C7">
            <w:pPr>
              <w:spacing w:after="0" w:line="259" w:lineRule="auto"/>
              <w:ind w:left="0" w:right="59" w:firstLine="0"/>
            </w:pPr>
            <w:r w:rsidRPr="003C58FA">
              <w:rPr>
                <w:b/>
                <w:sz w:val="16"/>
              </w:rPr>
              <w:t xml:space="preserve">7 </w:t>
            </w:r>
          </w:p>
        </w:tc>
      </w:tr>
      <w:tr w:rsidR="005A3269" w:rsidRPr="003C58FA" w14:paraId="750DA697" w14:textId="77777777">
        <w:trPr>
          <w:trHeight w:val="768"/>
        </w:trPr>
        <w:tc>
          <w:tcPr>
            <w:tcW w:w="1363" w:type="dxa"/>
            <w:tcBorders>
              <w:top w:val="single" w:sz="4" w:space="0" w:color="000000"/>
              <w:left w:val="single" w:sz="4" w:space="0" w:color="000000"/>
              <w:bottom w:val="single" w:sz="4" w:space="0" w:color="000000"/>
              <w:right w:val="single" w:sz="4" w:space="0" w:color="000000"/>
            </w:tcBorders>
            <w:vAlign w:val="center"/>
          </w:tcPr>
          <w:p w14:paraId="439705F9" w14:textId="77777777" w:rsidR="005A3269" w:rsidRPr="003C58FA" w:rsidRDefault="00233970" w:rsidP="00F504C7">
            <w:pPr>
              <w:spacing w:after="71" w:line="259" w:lineRule="auto"/>
              <w:ind w:left="0" w:right="61" w:firstLine="0"/>
            </w:pPr>
            <w:r w:rsidRPr="003C58FA">
              <w:rPr>
                <w:b/>
                <w:sz w:val="14"/>
              </w:rPr>
              <w:t xml:space="preserve">prestazione  </w:t>
            </w:r>
          </w:p>
          <w:p w14:paraId="13CCF169" w14:textId="77777777" w:rsidR="005A3269" w:rsidRPr="003C58FA" w:rsidRDefault="00233970" w:rsidP="00F504C7">
            <w:pPr>
              <w:spacing w:after="0" w:line="259" w:lineRule="auto"/>
              <w:ind w:left="0" w:right="61" w:firstLine="0"/>
            </w:pPr>
            <w:r w:rsidRPr="003C58FA">
              <w:rPr>
                <w:b/>
                <w:sz w:val="14"/>
              </w:rPr>
              <w:t>NEGATIVA</w:t>
            </w:r>
            <w:r w:rsidRPr="003C58FA">
              <w:rPr>
                <w:sz w:val="14"/>
              </w:rPr>
              <w:t xml:space="preserve"> </w:t>
            </w:r>
          </w:p>
        </w:tc>
        <w:tc>
          <w:tcPr>
            <w:tcW w:w="1594" w:type="dxa"/>
            <w:tcBorders>
              <w:top w:val="single" w:sz="4" w:space="0" w:color="000000"/>
              <w:left w:val="single" w:sz="4" w:space="0" w:color="000000"/>
              <w:bottom w:val="single" w:sz="4" w:space="0" w:color="000000"/>
              <w:right w:val="single" w:sz="4" w:space="0" w:color="000000"/>
            </w:tcBorders>
            <w:vAlign w:val="center"/>
          </w:tcPr>
          <w:p w14:paraId="3855F55A" w14:textId="77777777" w:rsidR="005A3269" w:rsidRPr="003C58FA" w:rsidRDefault="00233970" w:rsidP="00F504C7">
            <w:pPr>
              <w:spacing w:after="71" w:line="259" w:lineRule="auto"/>
              <w:ind w:left="0" w:right="59" w:firstLine="0"/>
            </w:pPr>
            <w:r w:rsidRPr="003C58FA">
              <w:rPr>
                <w:b/>
                <w:sz w:val="14"/>
              </w:rPr>
              <w:t xml:space="preserve">prestazione </w:t>
            </w:r>
          </w:p>
          <w:p w14:paraId="54B25DFA" w14:textId="77777777" w:rsidR="005A3269" w:rsidRPr="003C58FA" w:rsidRDefault="00233970" w:rsidP="00F504C7">
            <w:pPr>
              <w:spacing w:after="0" w:line="259" w:lineRule="auto"/>
              <w:ind w:left="5" w:firstLine="0"/>
            </w:pPr>
            <w:r w:rsidRPr="003C58FA">
              <w:rPr>
                <w:b/>
                <w:sz w:val="14"/>
              </w:rPr>
              <w:t>INSODDISFACENTE</w:t>
            </w:r>
            <w:r w:rsidRPr="003C58FA">
              <w:rPr>
                <w:sz w:val="14"/>
              </w:rPr>
              <w:t xml:space="preserve"> </w:t>
            </w:r>
          </w:p>
        </w:tc>
        <w:tc>
          <w:tcPr>
            <w:tcW w:w="1392" w:type="dxa"/>
            <w:tcBorders>
              <w:top w:val="single" w:sz="4" w:space="0" w:color="000000"/>
              <w:left w:val="single" w:sz="4" w:space="0" w:color="000000"/>
              <w:bottom w:val="single" w:sz="4" w:space="0" w:color="000000"/>
              <w:right w:val="single" w:sz="4" w:space="0" w:color="000000"/>
            </w:tcBorders>
          </w:tcPr>
          <w:p w14:paraId="59CC2951" w14:textId="77777777" w:rsidR="005A3269" w:rsidRPr="003C58FA" w:rsidRDefault="00233970" w:rsidP="00F504C7">
            <w:pPr>
              <w:spacing w:after="0" w:line="360" w:lineRule="auto"/>
              <w:ind w:left="21" w:firstLine="0"/>
            </w:pPr>
            <w:r w:rsidRPr="003C58FA">
              <w:rPr>
                <w:b/>
                <w:sz w:val="14"/>
              </w:rPr>
              <w:t xml:space="preserve">prestazione  NON </w:t>
            </w:r>
          </w:p>
          <w:p w14:paraId="0859FF0A" w14:textId="77777777" w:rsidR="005A3269" w:rsidRPr="003C58FA" w:rsidRDefault="00233970" w:rsidP="00F504C7">
            <w:pPr>
              <w:spacing w:after="0" w:line="259" w:lineRule="auto"/>
              <w:ind w:left="0" w:right="59" w:firstLine="0"/>
            </w:pPr>
            <w:r w:rsidRPr="003C58FA">
              <w:rPr>
                <w:b/>
                <w:sz w:val="14"/>
              </w:rPr>
              <w:t>SUFFICIENTE</w:t>
            </w:r>
            <w:r w:rsidRPr="003C58FA">
              <w:rPr>
                <w:sz w:val="14"/>
              </w:rPr>
              <w:t xml:space="preserve"> </w:t>
            </w:r>
          </w:p>
        </w:tc>
        <w:tc>
          <w:tcPr>
            <w:tcW w:w="1363" w:type="dxa"/>
            <w:tcBorders>
              <w:top w:val="single" w:sz="4" w:space="0" w:color="000000"/>
              <w:left w:val="single" w:sz="4" w:space="0" w:color="000000"/>
              <w:bottom w:val="single" w:sz="4" w:space="0" w:color="000000"/>
              <w:right w:val="single" w:sz="4" w:space="0" w:color="000000"/>
            </w:tcBorders>
            <w:vAlign w:val="center"/>
          </w:tcPr>
          <w:p w14:paraId="7F99EAB6" w14:textId="77777777" w:rsidR="005A3269" w:rsidRPr="003C58FA" w:rsidRDefault="00233970" w:rsidP="00F504C7">
            <w:pPr>
              <w:spacing w:after="71" w:line="259" w:lineRule="auto"/>
              <w:ind w:left="0" w:right="60" w:firstLine="0"/>
            </w:pPr>
            <w:r w:rsidRPr="003C58FA">
              <w:rPr>
                <w:b/>
                <w:sz w:val="14"/>
              </w:rPr>
              <w:t xml:space="preserve">prestazione </w:t>
            </w:r>
          </w:p>
          <w:p w14:paraId="4ECE3E47" w14:textId="77777777" w:rsidR="005A3269" w:rsidRPr="003C58FA" w:rsidRDefault="00233970" w:rsidP="00F504C7">
            <w:pPr>
              <w:spacing w:after="0" w:line="259" w:lineRule="auto"/>
              <w:ind w:left="0" w:right="60" w:firstLine="0"/>
            </w:pPr>
            <w:r w:rsidRPr="003C58FA">
              <w:rPr>
                <w:b/>
                <w:sz w:val="14"/>
              </w:rPr>
              <w:t>SUFFICIENTE</w:t>
            </w:r>
            <w:r w:rsidRPr="003C58FA">
              <w:rPr>
                <w:sz w:val="14"/>
              </w:rPr>
              <w:t xml:space="preserve"> </w:t>
            </w:r>
          </w:p>
        </w:tc>
        <w:tc>
          <w:tcPr>
            <w:tcW w:w="1358" w:type="dxa"/>
            <w:tcBorders>
              <w:top w:val="single" w:sz="4" w:space="0" w:color="000000"/>
              <w:left w:val="single" w:sz="4" w:space="0" w:color="000000"/>
              <w:bottom w:val="single" w:sz="4" w:space="0" w:color="000000"/>
              <w:right w:val="single" w:sz="4" w:space="0" w:color="000000"/>
            </w:tcBorders>
            <w:vAlign w:val="center"/>
          </w:tcPr>
          <w:p w14:paraId="593814DD" w14:textId="77777777" w:rsidR="005A3269" w:rsidRPr="003C58FA" w:rsidRDefault="00233970" w:rsidP="00F504C7">
            <w:pPr>
              <w:spacing w:after="71" w:line="259" w:lineRule="auto"/>
              <w:ind w:left="0" w:right="65" w:firstLine="0"/>
            </w:pPr>
            <w:r w:rsidRPr="003C58FA">
              <w:rPr>
                <w:b/>
                <w:sz w:val="14"/>
              </w:rPr>
              <w:t xml:space="preserve">prestazione </w:t>
            </w:r>
          </w:p>
          <w:p w14:paraId="578551C7" w14:textId="77777777" w:rsidR="005A3269" w:rsidRPr="003C58FA" w:rsidRDefault="00233970" w:rsidP="00F504C7">
            <w:pPr>
              <w:spacing w:after="0" w:line="259" w:lineRule="auto"/>
              <w:ind w:left="0" w:right="65" w:firstLine="0"/>
            </w:pPr>
            <w:r w:rsidRPr="003C58FA">
              <w:rPr>
                <w:b/>
                <w:sz w:val="14"/>
              </w:rPr>
              <w:t>ADEGUATA</w:t>
            </w:r>
            <w:r w:rsidRPr="003C58FA">
              <w:rPr>
                <w:sz w:val="14"/>
              </w:rPr>
              <w:t xml:space="preserve"> </w:t>
            </w:r>
          </w:p>
        </w:tc>
        <w:tc>
          <w:tcPr>
            <w:tcW w:w="1392" w:type="dxa"/>
            <w:tcBorders>
              <w:top w:val="single" w:sz="4" w:space="0" w:color="000000"/>
              <w:left w:val="single" w:sz="4" w:space="0" w:color="000000"/>
              <w:bottom w:val="single" w:sz="4" w:space="0" w:color="000000"/>
              <w:right w:val="single" w:sz="4" w:space="0" w:color="000000"/>
            </w:tcBorders>
            <w:vAlign w:val="center"/>
          </w:tcPr>
          <w:p w14:paraId="309F23EC" w14:textId="77777777" w:rsidR="005A3269" w:rsidRPr="003C58FA" w:rsidRDefault="00233970" w:rsidP="00F504C7">
            <w:pPr>
              <w:spacing w:after="71" w:line="259" w:lineRule="auto"/>
              <w:ind w:left="0" w:right="59" w:firstLine="0"/>
            </w:pPr>
            <w:r w:rsidRPr="003C58FA">
              <w:rPr>
                <w:b/>
                <w:sz w:val="14"/>
              </w:rPr>
              <w:t xml:space="preserve">prestazione </w:t>
            </w:r>
          </w:p>
          <w:p w14:paraId="6431EC66" w14:textId="77777777" w:rsidR="005A3269" w:rsidRPr="003C58FA" w:rsidRDefault="00233970" w:rsidP="00F504C7">
            <w:pPr>
              <w:spacing w:after="0" w:line="259" w:lineRule="auto"/>
              <w:ind w:left="0" w:right="59" w:firstLine="0"/>
            </w:pPr>
            <w:r w:rsidRPr="003C58FA">
              <w:rPr>
                <w:b/>
                <w:sz w:val="14"/>
              </w:rPr>
              <w:t>BUONA</w:t>
            </w:r>
            <w:r w:rsidRPr="003C58FA">
              <w:rPr>
                <w:sz w:val="14"/>
              </w:rPr>
              <w:t xml:space="preserve"> </w:t>
            </w:r>
          </w:p>
        </w:tc>
        <w:tc>
          <w:tcPr>
            <w:tcW w:w="1392" w:type="dxa"/>
            <w:tcBorders>
              <w:top w:val="single" w:sz="4" w:space="0" w:color="000000"/>
              <w:left w:val="single" w:sz="4" w:space="0" w:color="000000"/>
              <w:bottom w:val="single" w:sz="4" w:space="0" w:color="000000"/>
              <w:right w:val="single" w:sz="4" w:space="0" w:color="000000"/>
            </w:tcBorders>
            <w:vAlign w:val="center"/>
          </w:tcPr>
          <w:p w14:paraId="6A46F2D3" w14:textId="77777777" w:rsidR="005A3269" w:rsidRPr="003C58FA" w:rsidRDefault="00233970" w:rsidP="00F504C7">
            <w:pPr>
              <w:spacing w:after="71" w:line="259" w:lineRule="auto"/>
              <w:ind w:left="0" w:right="59" w:firstLine="0"/>
            </w:pPr>
            <w:r w:rsidRPr="003C58FA">
              <w:rPr>
                <w:b/>
                <w:sz w:val="14"/>
              </w:rPr>
              <w:t xml:space="preserve">prestazione </w:t>
            </w:r>
          </w:p>
          <w:p w14:paraId="3EDE6677" w14:textId="77777777" w:rsidR="005A3269" w:rsidRPr="003C58FA" w:rsidRDefault="00233970" w:rsidP="00F504C7">
            <w:pPr>
              <w:spacing w:after="0" w:line="259" w:lineRule="auto"/>
              <w:ind w:left="0" w:right="59" w:firstLine="0"/>
            </w:pPr>
            <w:r w:rsidRPr="003C58FA">
              <w:rPr>
                <w:b/>
                <w:sz w:val="14"/>
              </w:rPr>
              <w:t>ECCELLENTE</w:t>
            </w:r>
            <w:r w:rsidRPr="003C58FA">
              <w:rPr>
                <w:sz w:val="14"/>
              </w:rPr>
              <w:t xml:space="preserve"> </w:t>
            </w:r>
          </w:p>
        </w:tc>
      </w:tr>
      <w:tr w:rsidR="005A3269" w:rsidRPr="003C58FA" w14:paraId="665EAABB" w14:textId="77777777">
        <w:trPr>
          <w:trHeight w:val="2688"/>
        </w:trPr>
        <w:tc>
          <w:tcPr>
            <w:tcW w:w="1363" w:type="dxa"/>
            <w:tcBorders>
              <w:top w:val="single" w:sz="4" w:space="0" w:color="000000"/>
              <w:left w:val="single" w:sz="4" w:space="0" w:color="000000"/>
              <w:bottom w:val="single" w:sz="4" w:space="0" w:color="000000"/>
              <w:right w:val="single" w:sz="4" w:space="0" w:color="000000"/>
            </w:tcBorders>
          </w:tcPr>
          <w:p w14:paraId="27BCD403" w14:textId="77777777" w:rsidR="005A3269" w:rsidRPr="003C58FA" w:rsidRDefault="00233970" w:rsidP="00F504C7">
            <w:pPr>
              <w:spacing w:after="0" w:line="259" w:lineRule="auto"/>
              <w:ind w:left="5" w:right="82" w:firstLine="0"/>
            </w:pPr>
            <w:r w:rsidRPr="003C58FA">
              <w:rPr>
                <w:sz w:val="14"/>
              </w:rPr>
              <w:t xml:space="preserve">il comportamento è stato oggetto di contestazioni disciplinari, e/o ha determinato un costante apporto negativo  alla struttura organizzativa </w:t>
            </w:r>
          </w:p>
        </w:tc>
        <w:tc>
          <w:tcPr>
            <w:tcW w:w="1594" w:type="dxa"/>
            <w:tcBorders>
              <w:top w:val="single" w:sz="4" w:space="0" w:color="000000"/>
              <w:left w:val="single" w:sz="4" w:space="0" w:color="000000"/>
              <w:bottom w:val="single" w:sz="4" w:space="0" w:color="000000"/>
              <w:right w:val="single" w:sz="4" w:space="0" w:color="000000"/>
            </w:tcBorders>
          </w:tcPr>
          <w:p w14:paraId="121E32F6" w14:textId="77777777" w:rsidR="005A3269" w:rsidRPr="003C58FA" w:rsidRDefault="00233970" w:rsidP="00F504C7">
            <w:pPr>
              <w:spacing w:after="0" w:line="241" w:lineRule="auto"/>
              <w:ind w:left="5" w:firstLine="0"/>
            </w:pPr>
            <w:r w:rsidRPr="003C58FA">
              <w:rPr>
                <w:sz w:val="14"/>
              </w:rPr>
              <w:t xml:space="preserve">il comportamento è stato oggetto di ripetute </w:t>
            </w:r>
          </w:p>
          <w:p w14:paraId="2B95BFDD" w14:textId="77777777" w:rsidR="005A3269" w:rsidRPr="003C58FA" w:rsidRDefault="00233970" w:rsidP="00F504C7">
            <w:pPr>
              <w:spacing w:after="0" w:line="259" w:lineRule="auto"/>
              <w:ind w:left="5" w:firstLine="0"/>
            </w:pPr>
            <w:r w:rsidRPr="003C58FA">
              <w:rPr>
                <w:sz w:val="14"/>
              </w:rPr>
              <w:t xml:space="preserve">osservazioni/richiami durante l'anno e/o ha presentato ripetuti atteggiamenti negativi e non collaborativi </w:t>
            </w:r>
          </w:p>
        </w:tc>
        <w:tc>
          <w:tcPr>
            <w:tcW w:w="1392" w:type="dxa"/>
            <w:tcBorders>
              <w:top w:val="single" w:sz="4" w:space="0" w:color="000000"/>
              <w:left w:val="single" w:sz="4" w:space="0" w:color="000000"/>
              <w:bottom w:val="single" w:sz="4" w:space="0" w:color="000000"/>
              <w:right w:val="single" w:sz="4" w:space="0" w:color="000000"/>
            </w:tcBorders>
          </w:tcPr>
          <w:p w14:paraId="2AEE597A" w14:textId="77777777" w:rsidR="005A3269" w:rsidRPr="003C58FA" w:rsidRDefault="00233970" w:rsidP="00F504C7">
            <w:pPr>
              <w:spacing w:after="0" w:line="240" w:lineRule="auto"/>
              <w:ind w:left="5" w:firstLine="0"/>
            </w:pPr>
            <w:r w:rsidRPr="003C58FA">
              <w:rPr>
                <w:sz w:val="14"/>
              </w:rPr>
              <w:t xml:space="preserve">Il comportamento non è stato accettabile e ha presentato moti </w:t>
            </w:r>
          </w:p>
          <w:p w14:paraId="14EB6F25" w14:textId="77777777" w:rsidR="005A3269" w:rsidRPr="003C58FA" w:rsidRDefault="00233970" w:rsidP="00F504C7">
            <w:pPr>
              <w:spacing w:after="0" w:line="259" w:lineRule="auto"/>
              <w:ind w:left="5" w:firstLine="0"/>
            </w:pPr>
            <w:r w:rsidRPr="003C58FA">
              <w:rPr>
                <w:sz w:val="14"/>
              </w:rPr>
              <w:t xml:space="preserve">aspetti critici che non hanno permesso il miglioramento dell'organizzazione </w:t>
            </w:r>
          </w:p>
        </w:tc>
        <w:tc>
          <w:tcPr>
            <w:tcW w:w="1363" w:type="dxa"/>
            <w:tcBorders>
              <w:top w:val="single" w:sz="4" w:space="0" w:color="000000"/>
              <w:left w:val="single" w:sz="4" w:space="0" w:color="000000"/>
              <w:bottom w:val="single" w:sz="4" w:space="0" w:color="000000"/>
              <w:right w:val="single" w:sz="4" w:space="0" w:color="000000"/>
            </w:tcBorders>
          </w:tcPr>
          <w:p w14:paraId="27139F68" w14:textId="77777777" w:rsidR="005A3269" w:rsidRPr="003C58FA" w:rsidRDefault="00233970" w:rsidP="00F504C7">
            <w:pPr>
              <w:spacing w:after="0" w:line="245" w:lineRule="auto"/>
              <w:ind w:left="5" w:firstLine="0"/>
            </w:pPr>
            <w:r w:rsidRPr="003C58FA">
              <w:rPr>
                <w:sz w:val="14"/>
              </w:rPr>
              <w:t xml:space="preserve">Il comportamento è stato </w:t>
            </w:r>
          </w:p>
          <w:p w14:paraId="36D71EC4" w14:textId="77777777" w:rsidR="005A3269" w:rsidRPr="003C58FA" w:rsidRDefault="00233970" w:rsidP="00F504C7">
            <w:pPr>
              <w:spacing w:after="0" w:line="259" w:lineRule="auto"/>
              <w:ind w:left="5" w:right="50" w:firstLine="0"/>
            </w:pPr>
            <w:r w:rsidRPr="003C58FA">
              <w:rPr>
                <w:sz w:val="14"/>
              </w:rPr>
              <w:t xml:space="preserve">accettabile, nello standard minimo della mansione  assegnata, ma con prestazioni non ancora adeguate alle aspettative  </w:t>
            </w:r>
          </w:p>
        </w:tc>
        <w:tc>
          <w:tcPr>
            <w:tcW w:w="1358" w:type="dxa"/>
            <w:tcBorders>
              <w:top w:val="single" w:sz="4" w:space="0" w:color="000000"/>
              <w:left w:val="single" w:sz="4" w:space="0" w:color="000000"/>
              <w:bottom w:val="single" w:sz="4" w:space="0" w:color="000000"/>
              <w:right w:val="single" w:sz="4" w:space="0" w:color="000000"/>
            </w:tcBorders>
          </w:tcPr>
          <w:p w14:paraId="75C411B4" w14:textId="77777777" w:rsidR="005A3269" w:rsidRPr="003C58FA" w:rsidRDefault="00233970" w:rsidP="00F504C7">
            <w:pPr>
              <w:spacing w:after="0" w:line="259" w:lineRule="auto"/>
              <w:ind w:left="0" w:right="73" w:firstLine="0"/>
            </w:pPr>
            <w:r w:rsidRPr="003C58FA">
              <w:rPr>
                <w:sz w:val="14"/>
              </w:rPr>
              <w:t xml:space="preserve">Il comportamento è stato adeguato alla mansione, pur riscontrando ambiti  di miglioramento </w:t>
            </w:r>
          </w:p>
        </w:tc>
        <w:tc>
          <w:tcPr>
            <w:tcW w:w="1392" w:type="dxa"/>
            <w:tcBorders>
              <w:top w:val="single" w:sz="4" w:space="0" w:color="000000"/>
              <w:left w:val="single" w:sz="4" w:space="0" w:color="000000"/>
              <w:bottom w:val="single" w:sz="4" w:space="0" w:color="000000"/>
              <w:right w:val="single" w:sz="4" w:space="0" w:color="000000"/>
            </w:tcBorders>
          </w:tcPr>
          <w:p w14:paraId="7DE811AF" w14:textId="77777777" w:rsidR="005A3269" w:rsidRPr="003C58FA" w:rsidRDefault="00233970" w:rsidP="00F504C7">
            <w:pPr>
              <w:spacing w:after="0" w:line="240" w:lineRule="auto"/>
              <w:ind w:left="5" w:right="2" w:firstLine="0"/>
            </w:pPr>
            <w:r w:rsidRPr="003C58FA">
              <w:rPr>
                <w:sz w:val="14"/>
              </w:rPr>
              <w:t xml:space="preserve">Il comportamento  è stato caratterizzato da prestazioni quantitativamente o qualitativamente buone con </w:t>
            </w:r>
          </w:p>
          <w:p w14:paraId="4AFB6AF9" w14:textId="77777777" w:rsidR="005A3269" w:rsidRPr="003C58FA" w:rsidRDefault="00233970" w:rsidP="00F504C7">
            <w:pPr>
              <w:spacing w:after="0" w:line="259" w:lineRule="auto"/>
              <w:ind w:left="5" w:firstLine="0"/>
            </w:pPr>
            <w:r w:rsidRPr="003C58FA">
              <w:rPr>
                <w:sz w:val="14"/>
              </w:rPr>
              <w:t xml:space="preserve">riscontri sul miglioramento dell’organizzazione  </w:t>
            </w:r>
          </w:p>
        </w:tc>
        <w:tc>
          <w:tcPr>
            <w:tcW w:w="1392" w:type="dxa"/>
            <w:tcBorders>
              <w:top w:val="single" w:sz="4" w:space="0" w:color="000000"/>
              <w:left w:val="single" w:sz="4" w:space="0" w:color="000000"/>
              <w:bottom w:val="single" w:sz="4" w:space="0" w:color="000000"/>
              <w:right w:val="single" w:sz="4" w:space="0" w:color="000000"/>
            </w:tcBorders>
            <w:vAlign w:val="bottom"/>
          </w:tcPr>
          <w:p w14:paraId="2A43AACD" w14:textId="77777777" w:rsidR="005A3269" w:rsidRPr="003C58FA" w:rsidRDefault="00233970" w:rsidP="00F504C7">
            <w:pPr>
              <w:spacing w:after="239" w:line="240" w:lineRule="auto"/>
              <w:ind w:left="5" w:right="70" w:firstLine="0"/>
            </w:pPr>
            <w:r w:rsidRPr="003C58FA">
              <w:rPr>
                <w:sz w:val="14"/>
              </w:rPr>
              <w:t xml:space="preserve">Il comportamento è stato caratterizzato da prestazioni ineccepibili ed eccellenti sia sotto il  profilo quantitativo che qualitativo, che hanno consentito il miglioramento dell’organizzazione </w:t>
            </w:r>
          </w:p>
          <w:p w14:paraId="00FC33DF" w14:textId="77777777" w:rsidR="005A3269" w:rsidRPr="003C58FA" w:rsidRDefault="00233970" w:rsidP="00F504C7">
            <w:pPr>
              <w:spacing w:after="0" w:line="259" w:lineRule="auto"/>
              <w:ind w:left="5" w:firstLine="0"/>
            </w:pPr>
            <w:r w:rsidRPr="003C58FA">
              <w:rPr>
                <w:sz w:val="14"/>
              </w:rPr>
              <w:t xml:space="preserve"> </w:t>
            </w:r>
          </w:p>
        </w:tc>
      </w:tr>
    </w:tbl>
    <w:p w14:paraId="58C8B507" w14:textId="77777777" w:rsidR="005A3269" w:rsidRPr="003C58FA" w:rsidRDefault="00233970" w:rsidP="00F504C7">
      <w:pPr>
        <w:spacing w:after="0" w:line="259" w:lineRule="auto"/>
        <w:ind w:left="0" w:firstLine="0"/>
      </w:pPr>
      <w:r w:rsidRPr="003C58FA">
        <w:rPr>
          <w:rFonts w:ascii="Times New Roman" w:eastAsia="Times New Roman" w:hAnsi="Times New Roman" w:cs="Times New Roman"/>
          <w:sz w:val="24"/>
        </w:rPr>
        <w:t xml:space="preserve"> </w:t>
      </w:r>
    </w:p>
    <w:p w14:paraId="26D5C4D5" w14:textId="77777777" w:rsidR="005A3269" w:rsidRPr="003C58FA" w:rsidRDefault="00233970" w:rsidP="00F504C7">
      <w:pPr>
        <w:spacing w:after="0" w:line="259" w:lineRule="auto"/>
        <w:ind w:left="0" w:firstLine="0"/>
      </w:pPr>
      <w:r w:rsidRPr="003C58FA">
        <w:rPr>
          <w:rFonts w:ascii="Times New Roman" w:eastAsia="Times New Roman" w:hAnsi="Times New Roman" w:cs="Times New Roman"/>
          <w:sz w:val="24"/>
        </w:rPr>
        <w:t xml:space="preserve"> </w:t>
      </w:r>
    </w:p>
    <w:p w14:paraId="265EE1DA" w14:textId="6E3A0373" w:rsidR="005A3269" w:rsidRPr="003C58FA" w:rsidRDefault="00233970" w:rsidP="00890E7C">
      <w:pPr>
        <w:pStyle w:val="Titolo1"/>
        <w:spacing w:after="5" w:line="361" w:lineRule="auto"/>
        <w:jc w:val="both"/>
      </w:pPr>
      <w:bookmarkStart w:id="18" w:name="_Toc150178086"/>
      <w:r w:rsidRPr="003C58FA">
        <w:t>ART. 16 VALUTAZIONE FINALE DELLE PERFORMANCE INDIVIDUALI DEL PERSONALE DEI LIVELLI</w:t>
      </w:r>
      <w:bookmarkEnd w:id="18"/>
      <w:r w:rsidRPr="003C58FA">
        <w:t xml:space="preserve"> </w:t>
      </w:r>
    </w:p>
    <w:p w14:paraId="1843A422" w14:textId="128D454D" w:rsidR="00146F8A" w:rsidRPr="003C58FA" w:rsidRDefault="00146F8A" w:rsidP="00146F8A">
      <w:pPr>
        <w:ind w:left="-5" w:right="41"/>
      </w:pPr>
      <w:r w:rsidRPr="003C58FA">
        <w:t xml:space="preserve">Il sistema prevede </w:t>
      </w:r>
      <w:r w:rsidRPr="00572495">
        <w:rPr>
          <w:color w:val="auto"/>
        </w:rPr>
        <w:t xml:space="preserve">cinque livelli di performance riferiti al merito, come per le </w:t>
      </w:r>
      <w:r w:rsidR="003F0F36">
        <w:rPr>
          <w:color w:val="auto"/>
        </w:rPr>
        <w:t>Elevate Qualificazioni</w:t>
      </w:r>
      <w:r w:rsidRPr="00572495">
        <w:rPr>
          <w:color w:val="auto"/>
        </w:rPr>
        <w:t xml:space="preserve">. Per ogni </w:t>
      </w:r>
      <w:r w:rsidRPr="003C58FA">
        <w:t xml:space="preserve">livello di performance è previsto un valore minimo di ingresso collegato alla scala di valutazione. </w:t>
      </w:r>
    </w:p>
    <w:p w14:paraId="454AC376" w14:textId="0C81A0D8" w:rsidR="005A3269" w:rsidRPr="003C58FA" w:rsidRDefault="005A3269" w:rsidP="00F504C7">
      <w:pPr>
        <w:spacing w:after="101" w:line="259" w:lineRule="auto"/>
        <w:ind w:left="0" w:firstLine="0"/>
      </w:pPr>
    </w:p>
    <w:p w14:paraId="60396CBE" w14:textId="0FCEE4A9" w:rsidR="005A3269" w:rsidRPr="003C58FA" w:rsidRDefault="00146F8A" w:rsidP="00F504C7">
      <w:pPr>
        <w:ind w:left="-5" w:right="41"/>
      </w:pPr>
      <w:r>
        <w:t>Il livello di performance E</w:t>
      </w:r>
      <w:r w:rsidR="00233970" w:rsidRPr="003C58FA">
        <w:rPr>
          <w:color w:val="FF0000"/>
        </w:rPr>
        <w:t xml:space="preserve"> </w:t>
      </w:r>
      <w:r w:rsidR="00233970" w:rsidRPr="003C58FA">
        <w:t xml:space="preserve">è associato a valutazioni comprese tra </w:t>
      </w:r>
      <w:r w:rsidR="00233970" w:rsidRPr="003C58FA">
        <w:rPr>
          <w:b/>
          <w:color w:val="B40000"/>
        </w:rPr>
        <w:t>60% e</w:t>
      </w:r>
      <w:r w:rsidR="00233970" w:rsidRPr="003C58FA">
        <w:t xml:space="preserve"> </w:t>
      </w:r>
      <w:r w:rsidR="00233970" w:rsidRPr="003C58FA">
        <w:rPr>
          <w:b/>
          <w:color w:val="B40000"/>
        </w:rPr>
        <w:t>70%</w:t>
      </w:r>
      <w:r w:rsidR="00233970" w:rsidRPr="003C58FA">
        <w:t>; corrisponde a valutazioni inferiori alla dimensione dell’adeguatezza</w:t>
      </w:r>
      <w:r w:rsidR="00233970" w:rsidRPr="003C58FA">
        <w:rPr>
          <w:color w:val="FF0000"/>
        </w:rPr>
        <w:t xml:space="preserve"> </w:t>
      </w:r>
      <w:r w:rsidR="00233970" w:rsidRPr="003C58FA">
        <w:t xml:space="preserve">e produce gli effetti previsti dal contratto per i casi di mancato raggiungimento degli obiettivi di performance.  </w:t>
      </w:r>
    </w:p>
    <w:p w14:paraId="160D9DED" w14:textId="77777777" w:rsidR="005A3269" w:rsidRPr="003C58FA" w:rsidRDefault="00233970" w:rsidP="00F504C7">
      <w:pPr>
        <w:ind w:left="-5" w:right="41"/>
      </w:pPr>
      <w:r w:rsidRPr="003C58FA">
        <w:t xml:space="preserve">Il livello di performance D rappresenta la dimensione della prestazione adeguata: l’ingresso in tale livello di performance è associato a valutazioni maggiori al </w:t>
      </w:r>
      <w:r w:rsidRPr="003C58FA">
        <w:rPr>
          <w:b/>
          <w:color w:val="B40000"/>
        </w:rPr>
        <w:t>70%</w:t>
      </w:r>
      <w:r w:rsidRPr="003C58FA">
        <w:t xml:space="preserve"> e fino a </w:t>
      </w:r>
      <w:r w:rsidRPr="003C58FA">
        <w:rPr>
          <w:b/>
          <w:color w:val="B40000"/>
        </w:rPr>
        <w:t>79,99%.</w:t>
      </w:r>
      <w:r w:rsidRPr="003C58FA">
        <w:t xml:space="preserve"> </w:t>
      </w:r>
    </w:p>
    <w:p w14:paraId="23704BF7" w14:textId="77777777" w:rsidR="005A3269" w:rsidRPr="003C58FA" w:rsidRDefault="00233970" w:rsidP="00F504C7">
      <w:pPr>
        <w:spacing w:after="106" w:line="259" w:lineRule="auto"/>
        <w:ind w:left="-5" w:right="41"/>
      </w:pPr>
      <w:r w:rsidRPr="003C58FA">
        <w:t xml:space="preserve">Il livello di performance C è associato a valutazioni comprese tra </w:t>
      </w:r>
      <w:r w:rsidRPr="003C58FA">
        <w:rPr>
          <w:b/>
          <w:color w:val="B40000"/>
        </w:rPr>
        <w:t>80% e 89,99%.</w:t>
      </w:r>
      <w:r w:rsidRPr="003C58FA">
        <w:t xml:space="preserve"> </w:t>
      </w:r>
    </w:p>
    <w:p w14:paraId="261F056B" w14:textId="77777777" w:rsidR="005A3269" w:rsidRPr="003C58FA" w:rsidRDefault="00233970" w:rsidP="00F504C7">
      <w:pPr>
        <w:spacing w:after="101" w:line="259" w:lineRule="auto"/>
        <w:ind w:left="-5" w:right="41"/>
      </w:pPr>
      <w:r w:rsidRPr="003C58FA">
        <w:t xml:space="preserve">Il livello di performance B è associato a valutazioni comprese tra </w:t>
      </w:r>
      <w:r w:rsidRPr="003C58FA">
        <w:rPr>
          <w:b/>
          <w:color w:val="B40000"/>
        </w:rPr>
        <w:t>90% e 94,99%.</w:t>
      </w:r>
      <w:r w:rsidRPr="003C58FA">
        <w:t xml:space="preserve"> </w:t>
      </w:r>
    </w:p>
    <w:p w14:paraId="0F1FA6AD" w14:textId="77777777" w:rsidR="005A3269" w:rsidRPr="003C58FA" w:rsidRDefault="00233970" w:rsidP="00F504C7">
      <w:pPr>
        <w:ind w:left="-5" w:right="41"/>
      </w:pPr>
      <w:r w:rsidRPr="003C58FA">
        <w:t xml:space="preserve">Il livello di performance A rappresenta il livello di performance di merito alta: l’ingresso in tale livello di performance è associato a valutazioni maggiori o uguali al </w:t>
      </w:r>
      <w:r w:rsidRPr="003C58FA">
        <w:rPr>
          <w:b/>
          <w:color w:val="B40000"/>
        </w:rPr>
        <w:t>95%</w:t>
      </w:r>
      <w:r w:rsidRPr="003C58FA">
        <w:t xml:space="preserve">.  </w:t>
      </w:r>
    </w:p>
    <w:p w14:paraId="4C49F54B" w14:textId="77777777" w:rsidR="005A3269" w:rsidRPr="003C58FA" w:rsidRDefault="00233970" w:rsidP="00F504C7">
      <w:pPr>
        <w:ind w:left="-5" w:right="41"/>
      </w:pPr>
      <w:r w:rsidRPr="003C58FA">
        <w:t xml:space="preserve">Il personale collocato nel livello di performance A è ammesso a concorrere all’attribuzione degli incentivi eventualmente collegati alla dimensione dell’eccellenza. </w:t>
      </w:r>
    </w:p>
    <w:p w14:paraId="4C540BCC" w14:textId="77777777" w:rsidR="005A3269" w:rsidRPr="003C58FA" w:rsidRDefault="00233970" w:rsidP="00F504C7">
      <w:pPr>
        <w:spacing w:after="106" w:line="259" w:lineRule="auto"/>
        <w:ind w:left="0" w:firstLine="0"/>
      </w:pPr>
      <w:r w:rsidRPr="003C58FA">
        <w:t xml:space="preserve"> </w:t>
      </w:r>
    </w:p>
    <w:p w14:paraId="4F556ADF" w14:textId="77777777" w:rsidR="005A3269" w:rsidRPr="003C58FA" w:rsidRDefault="00233970" w:rsidP="00F504C7">
      <w:pPr>
        <w:ind w:left="-5" w:right="41"/>
      </w:pPr>
      <w:r w:rsidRPr="003C58FA">
        <w:t xml:space="preserve">Una valutazione inferiore al </w:t>
      </w:r>
      <w:r w:rsidRPr="003C58FA">
        <w:rPr>
          <w:b/>
          <w:color w:val="B40000"/>
        </w:rPr>
        <w:t>60%</w:t>
      </w:r>
      <w:r w:rsidRPr="003C58FA">
        <w:t xml:space="preserve"> corrisponde a valutazione negativa collegata allo scarso rendimento e produce gli effetti previsti dalla legge. </w:t>
      </w:r>
    </w:p>
    <w:p w14:paraId="14BC64C9" w14:textId="77777777" w:rsidR="00E44FCE" w:rsidRPr="003C58FA" w:rsidRDefault="00E44FCE" w:rsidP="00F504C7">
      <w:pPr>
        <w:ind w:left="-5" w:right="41"/>
      </w:pPr>
    </w:p>
    <w:p w14:paraId="522ABEAF" w14:textId="77777777" w:rsidR="00E44FCE" w:rsidRPr="003C58FA" w:rsidRDefault="00E44FCE" w:rsidP="00E44FCE">
      <w:pPr>
        <w:ind w:left="-5" w:right="41"/>
      </w:pPr>
      <w:r w:rsidRPr="003C58FA">
        <w:t xml:space="preserve">I criteri di accesso ai premi in funzione dei diversi livelli di performance sono oggetto di contrattazione decentrata. </w:t>
      </w:r>
    </w:p>
    <w:p w14:paraId="4BE182C7" w14:textId="59DE6B31" w:rsidR="005A3269" w:rsidRPr="003C58FA" w:rsidRDefault="00854F20" w:rsidP="00890E7C">
      <w:pPr>
        <w:spacing w:after="106" w:line="360" w:lineRule="auto"/>
        <w:ind w:left="0" w:firstLine="0"/>
      </w:pPr>
      <w:r w:rsidRPr="00854F20">
        <w:rPr>
          <w:color w:val="auto"/>
        </w:rPr>
        <w:t xml:space="preserve">Il </w:t>
      </w:r>
      <w:r w:rsidR="00B033CC" w:rsidRPr="00854F20">
        <w:rPr>
          <w:color w:val="auto"/>
        </w:rPr>
        <w:t>Nucleo di valutazione</w:t>
      </w:r>
      <w:r w:rsidR="00233970" w:rsidRPr="00854F20">
        <w:rPr>
          <w:color w:val="auto"/>
        </w:rPr>
        <w:t xml:space="preserve"> raccoglie</w:t>
      </w:r>
      <w:r w:rsidR="00233970" w:rsidRPr="00572495">
        <w:rPr>
          <w:color w:val="auto"/>
        </w:rPr>
        <w:t xml:space="preserve"> in un'unica graduatoria la distribuzione delle </w:t>
      </w:r>
      <w:r w:rsidR="00890E7C" w:rsidRPr="00572495">
        <w:rPr>
          <w:color w:val="auto"/>
        </w:rPr>
        <w:t xml:space="preserve">valutazioni effettuate </w:t>
      </w:r>
      <w:r w:rsidR="00B033CC" w:rsidRPr="00572495">
        <w:rPr>
          <w:color w:val="auto"/>
        </w:rPr>
        <w:t>de</w:t>
      </w:r>
      <w:r w:rsidR="00890E7C" w:rsidRPr="00572495">
        <w:rPr>
          <w:color w:val="auto"/>
        </w:rPr>
        <w:t>l</w:t>
      </w:r>
      <w:r w:rsidR="00B033CC" w:rsidRPr="00572495">
        <w:rPr>
          <w:color w:val="auto"/>
        </w:rPr>
        <w:t xml:space="preserve"> p</w:t>
      </w:r>
      <w:r w:rsidR="00890E7C" w:rsidRPr="00572495">
        <w:rPr>
          <w:color w:val="auto"/>
        </w:rPr>
        <w:t>ersonale dei livelli</w:t>
      </w:r>
      <w:r w:rsidR="00233970" w:rsidRPr="00572495">
        <w:rPr>
          <w:color w:val="auto"/>
        </w:rPr>
        <w:t xml:space="preserve">; qualora </w:t>
      </w:r>
      <w:r w:rsidR="00B033CC" w:rsidRPr="00572495">
        <w:rPr>
          <w:color w:val="auto"/>
        </w:rPr>
        <w:t xml:space="preserve">vi fossero </w:t>
      </w:r>
      <w:r w:rsidR="00233970" w:rsidRPr="00572495">
        <w:rPr>
          <w:color w:val="auto"/>
        </w:rPr>
        <w:t xml:space="preserve">anomalie sia a livello generale </w:t>
      </w:r>
      <w:r w:rsidR="00233970" w:rsidRPr="003C58FA">
        <w:t xml:space="preserve">che di settore, si riserva di effettuare i </w:t>
      </w:r>
      <w:r w:rsidR="00233970" w:rsidRPr="003C58FA">
        <w:lastRenderedPageBreak/>
        <w:t xml:space="preserve">necessari approfondimenti, tali da verificare la corretta ed equa applicazione dei criteri e della metodologia di valutazione. </w:t>
      </w:r>
    </w:p>
    <w:p w14:paraId="5C578CB7" w14:textId="14FB1864" w:rsidR="005A3269" w:rsidRPr="003C58FA" w:rsidRDefault="005A3269" w:rsidP="00F504C7">
      <w:pPr>
        <w:spacing w:after="106" w:line="259" w:lineRule="auto"/>
        <w:ind w:left="0" w:firstLine="0"/>
      </w:pPr>
    </w:p>
    <w:p w14:paraId="25BE2911" w14:textId="77777777" w:rsidR="005A3269" w:rsidRPr="003C58FA" w:rsidRDefault="00233970" w:rsidP="00F504C7">
      <w:pPr>
        <w:pStyle w:val="Titolo1"/>
        <w:ind w:right="54"/>
        <w:jc w:val="both"/>
      </w:pPr>
      <w:bookmarkStart w:id="19" w:name="_Toc150178087"/>
      <w:r w:rsidRPr="003C58FA">
        <w:t>ART. 17 DIALOGO E CONFRONTO SULLE VALUTAZIONI</w:t>
      </w:r>
      <w:bookmarkEnd w:id="19"/>
      <w:r w:rsidRPr="003C58FA">
        <w:t xml:space="preserve"> </w:t>
      </w:r>
    </w:p>
    <w:p w14:paraId="4B8F9326" w14:textId="7330F1D8" w:rsidR="00C06D98" w:rsidRPr="003C58FA" w:rsidRDefault="00233970" w:rsidP="00C06D98">
      <w:pPr>
        <w:ind w:left="-5" w:right="41"/>
      </w:pPr>
      <w:r w:rsidRPr="003C58FA">
        <w:t xml:space="preserve">La scheda di valutazione finale è consegnata e discussa dal Responsabile individualmente con gli interessati.  Se la comunicazione e il confronto con il Responsabile non fosse esaustivo e soddisfacente dei feedback positivi e negativi ricevuti, </w:t>
      </w:r>
      <w:r w:rsidR="00B033CC" w:rsidRPr="00572495">
        <w:rPr>
          <w:color w:val="auto"/>
        </w:rPr>
        <w:t xml:space="preserve">il valutato </w:t>
      </w:r>
      <w:r w:rsidR="00A11ECD" w:rsidRPr="00572495">
        <w:rPr>
          <w:color w:val="auto"/>
        </w:rPr>
        <w:t xml:space="preserve">potrà richiedere </w:t>
      </w:r>
      <w:r w:rsidR="00C06D98" w:rsidRPr="00572495">
        <w:rPr>
          <w:color w:val="auto"/>
        </w:rPr>
        <w:t xml:space="preserve">motivando </w:t>
      </w:r>
      <w:r w:rsidR="00A11ECD" w:rsidRPr="003C58FA">
        <w:t xml:space="preserve">per iscritto </w:t>
      </w:r>
      <w:r w:rsidR="00890E7C">
        <w:t xml:space="preserve">alla </w:t>
      </w:r>
      <w:r w:rsidR="003F0F36">
        <w:t>Elevata Qualificazione</w:t>
      </w:r>
      <w:r w:rsidR="00A11ECD" w:rsidRPr="003C58FA">
        <w:t xml:space="preserve"> la revisione di tutta o parte della valutazione entro 5 (cinque) giorni lavorativi producendo adeguata documentazione a supporto. </w:t>
      </w:r>
      <w:r w:rsidR="00C06D98" w:rsidRPr="003C58FA">
        <w:t>L’assenza di documentazione a supporto determina la conferma del giudizio attribuito in prima istanza.</w:t>
      </w:r>
    </w:p>
    <w:p w14:paraId="511585D7" w14:textId="77777777" w:rsidR="00A11ECD" w:rsidRPr="003C58FA" w:rsidRDefault="00A11ECD" w:rsidP="00A11ECD">
      <w:pPr>
        <w:ind w:left="-5" w:right="41"/>
      </w:pPr>
      <w:r w:rsidRPr="003C58FA">
        <w:t>La procedura di revisione deve essere definita entro 10 (dieci) giorni lavorativi dalla richiesta.</w:t>
      </w:r>
    </w:p>
    <w:p w14:paraId="753D97C9" w14:textId="5A7B3C25" w:rsidR="00A11ECD" w:rsidRPr="003C58FA" w:rsidRDefault="00A11ECD" w:rsidP="00A11ECD">
      <w:pPr>
        <w:ind w:left="-5" w:right="41"/>
      </w:pPr>
      <w:r w:rsidRPr="003C58FA">
        <w:t>Il valutato può farsi assistere da un rappresentante dell’organizzazione sindacale cui aderisce o conferisce mandato.</w:t>
      </w:r>
    </w:p>
    <w:p w14:paraId="603D608E" w14:textId="77777777" w:rsidR="00A11ECD" w:rsidRPr="003C58FA" w:rsidRDefault="00A11ECD" w:rsidP="00F504C7">
      <w:pPr>
        <w:ind w:left="-5" w:right="41"/>
      </w:pPr>
    </w:p>
    <w:p w14:paraId="55F36E45" w14:textId="2879CA69" w:rsidR="00C06D98" w:rsidRPr="003C58FA" w:rsidRDefault="00C06D98" w:rsidP="00C06D98">
      <w:pPr>
        <w:ind w:left="-5" w:right="41"/>
      </w:pPr>
      <w:r w:rsidRPr="003C58FA">
        <w:t xml:space="preserve">La materia di revisione è devoluta al Giudice Ordinario ai sensi dell’art. 63 del </w:t>
      </w:r>
      <w:proofErr w:type="spellStart"/>
      <w:r w:rsidRPr="003C58FA">
        <w:t>D.Lgs.</w:t>
      </w:r>
      <w:proofErr w:type="spellEnd"/>
      <w:r w:rsidRPr="003C58FA">
        <w:t xml:space="preserve"> 165/01 e </w:t>
      </w:r>
      <w:proofErr w:type="spellStart"/>
      <w:r w:rsidRPr="003C58FA">
        <w:t>s.m.i.</w:t>
      </w:r>
      <w:proofErr w:type="spellEnd"/>
    </w:p>
    <w:p w14:paraId="18F3967B" w14:textId="77777777" w:rsidR="00C06D98" w:rsidRPr="003C58FA" w:rsidRDefault="00C06D98" w:rsidP="00F504C7">
      <w:pPr>
        <w:ind w:left="-5" w:right="41"/>
      </w:pPr>
    </w:p>
    <w:p w14:paraId="5163436A" w14:textId="77777777" w:rsidR="005A3269" w:rsidRPr="003C58FA" w:rsidRDefault="00233970" w:rsidP="00F504C7">
      <w:pPr>
        <w:spacing w:after="101" w:line="259" w:lineRule="auto"/>
        <w:ind w:left="0" w:firstLine="0"/>
      </w:pPr>
      <w:r w:rsidRPr="003C58FA">
        <w:rPr>
          <w:b/>
          <w:color w:val="FF0000"/>
        </w:rPr>
        <w:t xml:space="preserve"> </w:t>
      </w:r>
    </w:p>
    <w:p w14:paraId="682908DA" w14:textId="6C508E55" w:rsidR="005A3269" w:rsidRPr="00B033CC" w:rsidRDefault="00B033CC" w:rsidP="00B033CC">
      <w:pPr>
        <w:spacing w:after="0" w:line="259" w:lineRule="auto"/>
        <w:ind w:left="0" w:firstLine="0"/>
        <w:rPr>
          <w:b/>
          <w:color w:val="881D24"/>
        </w:rPr>
      </w:pPr>
      <w:r>
        <w:rPr>
          <w:b/>
          <w:color w:val="881D24"/>
        </w:rPr>
        <w:t xml:space="preserve">CAPO III  </w:t>
      </w:r>
      <w:r w:rsidR="00233970" w:rsidRPr="00B033CC">
        <w:rPr>
          <w:b/>
          <w:color w:val="881D24"/>
        </w:rPr>
        <w:t xml:space="preserve">NORME FINALI </w:t>
      </w:r>
    </w:p>
    <w:p w14:paraId="09457881" w14:textId="77777777" w:rsidR="005A3269" w:rsidRPr="003C58FA" w:rsidRDefault="00233970" w:rsidP="00F504C7">
      <w:pPr>
        <w:spacing w:after="106" w:line="259" w:lineRule="auto"/>
        <w:ind w:left="0" w:firstLine="0"/>
      </w:pPr>
      <w:r w:rsidRPr="003C58FA">
        <w:rPr>
          <w:b/>
          <w:color w:val="881D24"/>
        </w:rPr>
        <w:t xml:space="preserve"> </w:t>
      </w:r>
    </w:p>
    <w:p w14:paraId="492C9027" w14:textId="72A610AC" w:rsidR="005A3269" w:rsidRPr="003C58FA" w:rsidRDefault="00233970" w:rsidP="00F504C7">
      <w:pPr>
        <w:pStyle w:val="Titolo1"/>
        <w:ind w:right="55"/>
        <w:jc w:val="both"/>
      </w:pPr>
      <w:bookmarkStart w:id="20" w:name="_Toc150178088"/>
      <w:r w:rsidRPr="003C58FA">
        <w:t>ART. 18 PARERE DEL</w:t>
      </w:r>
      <w:r w:rsidR="00854F20">
        <w:t xml:space="preserve"> </w:t>
      </w:r>
      <w:r w:rsidR="00CC7A4C" w:rsidRPr="00854F20">
        <w:t>NUCLEO DI VALUTAZIONE</w:t>
      </w:r>
      <w:r w:rsidRPr="00854F20">
        <w:t xml:space="preserve"> E REVISIONE</w:t>
      </w:r>
      <w:r w:rsidRPr="003C58FA">
        <w:t xml:space="preserve"> DELLA METODOLOGIA</w:t>
      </w:r>
      <w:bookmarkEnd w:id="20"/>
      <w:r w:rsidRPr="003C58FA">
        <w:t xml:space="preserve"> </w:t>
      </w:r>
    </w:p>
    <w:p w14:paraId="4DA31736" w14:textId="5D48222B" w:rsidR="005A3269" w:rsidRPr="00572495" w:rsidRDefault="00233970" w:rsidP="00F504C7">
      <w:pPr>
        <w:ind w:left="-5" w:right="41"/>
        <w:rPr>
          <w:color w:val="auto"/>
        </w:rPr>
      </w:pPr>
      <w:r w:rsidRPr="00854F20">
        <w:t>L’entrata in vigore del nuovo Sistema di valutazione è condizionato al parere vincolante del</w:t>
      </w:r>
      <w:r w:rsidR="00854F20" w:rsidRPr="00854F20">
        <w:rPr>
          <w:color w:val="auto"/>
        </w:rPr>
        <w:t xml:space="preserve"> </w:t>
      </w:r>
      <w:r w:rsidR="00B033CC" w:rsidRPr="00854F20">
        <w:rPr>
          <w:color w:val="auto"/>
        </w:rPr>
        <w:t>Nucleo di valutazione</w:t>
      </w:r>
      <w:r w:rsidRPr="00854F20">
        <w:rPr>
          <w:color w:val="auto"/>
        </w:rPr>
        <w:t>, così come</w:t>
      </w:r>
      <w:r w:rsidRPr="00572495">
        <w:rPr>
          <w:color w:val="auto"/>
        </w:rPr>
        <w:t xml:space="preserve"> per ogni revisione significativa del Sistema. </w:t>
      </w:r>
    </w:p>
    <w:p w14:paraId="04BE53CE" w14:textId="09A083C5" w:rsidR="005A3269" w:rsidRPr="003C58FA" w:rsidRDefault="00B033CC" w:rsidP="00F504C7">
      <w:pPr>
        <w:ind w:left="-5" w:right="41"/>
      </w:pPr>
      <w:r w:rsidRPr="00572495">
        <w:rPr>
          <w:color w:val="auto"/>
        </w:rPr>
        <w:t>A richiesta dell’Ente e</w:t>
      </w:r>
      <w:r w:rsidR="00233970" w:rsidRPr="00572495">
        <w:rPr>
          <w:color w:val="auto"/>
        </w:rPr>
        <w:t xml:space="preserve">ntro un anno dalla prima applicazione della </w:t>
      </w:r>
      <w:r w:rsidR="00233970" w:rsidRPr="00854F20">
        <w:rPr>
          <w:color w:val="auto"/>
        </w:rPr>
        <w:t xml:space="preserve">metodologia, </w:t>
      </w:r>
      <w:r w:rsidR="00854F20" w:rsidRPr="00854F20">
        <w:rPr>
          <w:color w:val="auto"/>
        </w:rPr>
        <w:t xml:space="preserve">il </w:t>
      </w:r>
      <w:r w:rsidRPr="00854F20">
        <w:rPr>
          <w:color w:val="auto"/>
        </w:rPr>
        <w:t>Nucleo di valutazione</w:t>
      </w:r>
      <w:r w:rsidR="00233970" w:rsidRPr="00854F20">
        <w:rPr>
          <w:color w:val="auto"/>
        </w:rPr>
        <w:t xml:space="preserve">, </w:t>
      </w:r>
      <w:r w:rsidR="00233970" w:rsidRPr="00854F20">
        <w:t>sulla</w:t>
      </w:r>
      <w:r w:rsidR="00233970" w:rsidRPr="003C58FA">
        <w:t xml:space="preserve"> base delle risultanze del sistema, avvia ove necessario il processo di revisione orientato alla correzione delle criticità rilevate.  </w:t>
      </w:r>
    </w:p>
    <w:p w14:paraId="14A1A981" w14:textId="77777777" w:rsidR="005A3269" w:rsidRPr="003C58FA" w:rsidRDefault="00233970" w:rsidP="00F504C7">
      <w:pPr>
        <w:spacing w:after="106" w:line="259" w:lineRule="auto"/>
        <w:ind w:left="0" w:firstLine="0"/>
      </w:pPr>
      <w:r w:rsidRPr="003C58FA">
        <w:t xml:space="preserve"> </w:t>
      </w:r>
    </w:p>
    <w:p w14:paraId="18F07F06" w14:textId="77777777" w:rsidR="005A3269" w:rsidRPr="003C58FA" w:rsidRDefault="00233970" w:rsidP="00F504C7">
      <w:pPr>
        <w:pStyle w:val="Titolo1"/>
        <w:ind w:right="55"/>
        <w:jc w:val="both"/>
      </w:pPr>
      <w:bookmarkStart w:id="21" w:name="_Toc150178089"/>
      <w:r w:rsidRPr="003C58FA">
        <w:t>ART. 19 VALUTAZIONE E SOSPENSIONE CAUTELARE</w:t>
      </w:r>
      <w:bookmarkEnd w:id="21"/>
      <w:r w:rsidRPr="003C58FA">
        <w:t xml:space="preserve"> </w:t>
      </w:r>
    </w:p>
    <w:p w14:paraId="5D45D5C1" w14:textId="1896DB2B" w:rsidR="005A3269" w:rsidRPr="003C58FA" w:rsidRDefault="00890E7C" w:rsidP="00F504C7">
      <w:pPr>
        <w:ind w:left="-5" w:right="41"/>
      </w:pPr>
      <w:proofErr w:type="spellStart"/>
      <w:r>
        <w:t>ll</w:t>
      </w:r>
      <w:proofErr w:type="spellEnd"/>
      <w:r>
        <w:t xml:space="preserve"> dipendente,</w:t>
      </w:r>
      <w:r w:rsidR="00233970" w:rsidRPr="003C58FA">
        <w:t xml:space="preserve"> </w:t>
      </w:r>
      <w:r w:rsidR="003F0F36">
        <w:t>Elevata Qualificazione</w:t>
      </w:r>
      <w:r w:rsidR="00233970" w:rsidRPr="003C58FA">
        <w:t xml:space="preserve"> o collaboratore, sottoposto a sospensione cautelare dal servizio non ha titolo a essere valutato per l’anno di riferimento. </w:t>
      </w:r>
    </w:p>
    <w:p w14:paraId="5B263F61" w14:textId="77777777" w:rsidR="005A3269" w:rsidRPr="003C58FA" w:rsidRDefault="00233970" w:rsidP="00F504C7">
      <w:pPr>
        <w:spacing w:after="106" w:line="259" w:lineRule="auto"/>
        <w:ind w:left="0" w:firstLine="0"/>
      </w:pPr>
      <w:r w:rsidRPr="003C58FA">
        <w:t xml:space="preserve"> </w:t>
      </w:r>
    </w:p>
    <w:p w14:paraId="655A4626" w14:textId="77777777" w:rsidR="005A3269" w:rsidRPr="003C58FA" w:rsidRDefault="00233970" w:rsidP="00F504C7">
      <w:pPr>
        <w:spacing w:after="121" w:line="259" w:lineRule="auto"/>
        <w:ind w:left="0" w:firstLine="0"/>
      </w:pPr>
      <w:r w:rsidRPr="003C58FA">
        <w:t xml:space="preserve"> </w:t>
      </w:r>
    </w:p>
    <w:p w14:paraId="53421ECF" w14:textId="23963EB5" w:rsidR="00931E34" w:rsidRPr="003C58FA" w:rsidRDefault="00233970" w:rsidP="00F504C7">
      <w:pPr>
        <w:spacing w:after="0" w:line="259" w:lineRule="auto"/>
        <w:ind w:left="0" w:firstLine="0"/>
        <w:rPr>
          <w:b/>
          <w:sz w:val="22"/>
        </w:rPr>
      </w:pPr>
      <w:r w:rsidRPr="003C58FA">
        <w:rPr>
          <w:b/>
          <w:sz w:val="22"/>
        </w:rPr>
        <w:t xml:space="preserve"> </w:t>
      </w:r>
    </w:p>
    <w:sectPr w:rsidR="00931E34" w:rsidRPr="003C58FA">
      <w:headerReference w:type="even" r:id="rId11"/>
      <w:headerReference w:type="default" r:id="rId12"/>
      <w:footerReference w:type="even" r:id="rId13"/>
      <w:footerReference w:type="default" r:id="rId14"/>
      <w:headerReference w:type="first" r:id="rId15"/>
      <w:footerReference w:type="first" r:id="rId16"/>
      <w:pgSz w:w="11900" w:h="16840"/>
      <w:pgMar w:top="1427" w:right="1076" w:bottom="1135" w:left="1133" w:header="720" w:footer="702"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B63677" w14:textId="77777777" w:rsidR="002D0A4D" w:rsidRDefault="002D0A4D">
      <w:pPr>
        <w:spacing w:after="0" w:line="240" w:lineRule="auto"/>
      </w:pPr>
      <w:r>
        <w:separator/>
      </w:r>
    </w:p>
  </w:endnote>
  <w:endnote w:type="continuationSeparator" w:id="0">
    <w:p w14:paraId="32B1F181" w14:textId="77777777" w:rsidR="002D0A4D" w:rsidRDefault="002D0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7CF074" w14:textId="77777777" w:rsidR="00955DDE" w:rsidRDefault="00955DDE">
    <w:pPr>
      <w:tabs>
        <w:tab w:val="center" w:pos="4819"/>
        <w:tab w:val="right" w:pos="9691"/>
      </w:tabs>
      <w:spacing w:after="0" w:line="259" w:lineRule="auto"/>
      <w:ind w:left="0" w:firstLine="0"/>
      <w:jc w:val="left"/>
    </w:pPr>
    <w:r>
      <w:rPr>
        <w:sz w:val="16"/>
      </w:rPr>
      <w:t xml:space="preserve">1 Metodologia  valutazione DIR_2018.docx </w:t>
    </w:r>
    <w:r>
      <w:rPr>
        <w:sz w:val="16"/>
      </w:rPr>
      <w:tab/>
      <w:t xml:space="preserve"> </w:t>
    </w:r>
    <w:r>
      <w:rPr>
        <w:sz w:val="16"/>
      </w:rPr>
      <w:tab/>
    </w:r>
    <w:r>
      <w:fldChar w:fldCharType="begin"/>
    </w:r>
    <w:r>
      <w:instrText xml:space="preserve"> PAGE   \* MERGEFORMAT </w:instrText>
    </w:r>
    <w:r>
      <w:fldChar w:fldCharType="separate"/>
    </w:r>
    <w:r>
      <w:rPr>
        <w:sz w:val="16"/>
      </w:rPr>
      <w:t>2</w:t>
    </w:r>
    <w:r>
      <w:rPr>
        <w:sz w:val="16"/>
      </w:rPr>
      <w:fldChar w:fldCharType="end"/>
    </w:r>
    <w:r>
      <w:rPr>
        <w:sz w:val="16"/>
      </w:rPr>
      <w:t xml:space="preserve"> di </w:t>
    </w:r>
    <w:r>
      <w:rPr>
        <w:sz w:val="16"/>
      </w:rPr>
      <w:fldChar w:fldCharType="begin"/>
    </w:r>
    <w:r>
      <w:rPr>
        <w:sz w:val="16"/>
      </w:rPr>
      <w:instrText xml:space="preserve"> NUMPAGES   \* MERGEFORMAT </w:instrText>
    </w:r>
    <w:r>
      <w:rPr>
        <w:sz w:val="16"/>
      </w:rPr>
      <w:fldChar w:fldCharType="separate"/>
    </w:r>
    <w:r>
      <w:rPr>
        <w:sz w:val="16"/>
      </w:rPr>
      <w:t>18</w:t>
    </w:r>
    <w:r>
      <w:rPr>
        <w:sz w:val="16"/>
      </w:rPr>
      <w:fldChar w:fldCharType="end"/>
    </w:r>
    <w:r>
      <w:rPr>
        <w:sz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7ECB9" w14:textId="77777777" w:rsidR="003F0F36" w:rsidRDefault="003F0F36" w:rsidP="003F0F36">
    <w:pPr>
      <w:spacing w:after="0" w:line="259" w:lineRule="auto"/>
      <w:ind w:left="0" w:firstLine="0"/>
      <w:jc w:val="left"/>
    </w:pPr>
    <w:r>
      <w:rPr>
        <w:sz w:val="16"/>
      </w:rPr>
      <w:t>1 Metodologia valutazione Segretario, Elevate Qualificazioni e collaboratori</w:t>
    </w:r>
  </w:p>
  <w:p w14:paraId="3803E238" w14:textId="69BE56E1" w:rsidR="00955DDE" w:rsidRDefault="00955DDE">
    <w:pPr>
      <w:tabs>
        <w:tab w:val="center" w:pos="4819"/>
        <w:tab w:val="right" w:pos="9691"/>
      </w:tabs>
      <w:spacing w:after="0" w:line="259" w:lineRule="auto"/>
      <w:ind w:left="0" w:firstLine="0"/>
      <w:jc w:val="left"/>
    </w:pPr>
    <w:r>
      <w:rPr>
        <w:sz w:val="16"/>
      </w:rPr>
      <w:tab/>
      <w:t xml:space="preserve"> </w:t>
    </w:r>
    <w:r>
      <w:rPr>
        <w:sz w:val="16"/>
      </w:rPr>
      <w:tab/>
    </w:r>
    <w:r>
      <w:fldChar w:fldCharType="begin"/>
    </w:r>
    <w:r>
      <w:instrText xml:space="preserve"> PAGE   \* MERGEFORMAT </w:instrText>
    </w:r>
    <w:r>
      <w:fldChar w:fldCharType="separate"/>
    </w:r>
    <w:r w:rsidR="00BD1620" w:rsidRPr="00BD1620">
      <w:rPr>
        <w:noProof/>
        <w:sz w:val="16"/>
      </w:rPr>
      <w:t>16</w:t>
    </w:r>
    <w:r>
      <w:rPr>
        <w:sz w:val="16"/>
      </w:rPr>
      <w:fldChar w:fldCharType="end"/>
    </w:r>
    <w:r>
      <w:rPr>
        <w:sz w:val="16"/>
      </w:rPr>
      <w:t xml:space="preserve"> di </w:t>
    </w:r>
    <w:r>
      <w:rPr>
        <w:sz w:val="16"/>
      </w:rPr>
      <w:fldChar w:fldCharType="begin"/>
    </w:r>
    <w:r>
      <w:rPr>
        <w:sz w:val="16"/>
      </w:rPr>
      <w:instrText xml:space="preserve"> NUMPAGES   \* MERGEFORMAT </w:instrText>
    </w:r>
    <w:r>
      <w:rPr>
        <w:sz w:val="16"/>
      </w:rPr>
      <w:fldChar w:fldCharType="separate"/>
    </w:r>
    <w:r w:rsidR="00BD1620">
      <w:rPr>
        <w:noProof/>
        <w:sz w:val="16"/>
      </w:rPr>
      <w:t>17</w:t>
    </w:r>
    <w:r>
      <w:rPr>
        <w:sz w:val="16"/>
      </w:rPr>
      <w:fldChar w:fldCharType="end"/>
    </w:r>
    <w:r>
      <w:rPr>
        <w:sz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96A8E" w14:textId="7E421373" w:rsidR="00955DDE" w:rsidRDefault="00955DDE">
    <w:pPr>
      <w:spacing w:after="0" w:line="259" w:lineRule="auto"/>
      <w:ind w:left="0" w:firstLine="0"/>
      <w:jc w:val="left"/>
    </w:pPr>
    <w:r>
      <w:rPr>
        <w:sz w:val="16"/>
      </w:rPr>
      <w:t xml:space="preserve">1 Metodologia valutazione </w:t>
    </w:r>
    <w:r w:rsidR="003F0F36">
      <w:rPr>
        <w:sz w:val="16"/>
      </w:rPr>
      <w:t>Segretario, Elevate Qualificazioni e collaboratori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C9E3C1" w14:textId="77777777" w:rsidR="002D0A4D" w:rsidRDefault="002D0A4D">
      <w:pPr>
        <w:spacing w:after="0" w:line="240" w:lineRule="auto"/>
      </w:pPr>
      <w:r>
        <w:separator/>
      </w:r>
    </w:p>
  </w:footnote>
  <w:footnote w:type="continuationSeparator" w:id="0">
    <w:p w14:paraId="027FBC49" w14:textId="77777777" w:rsidR="002D0A4D" w:rsidRDefault="002D0A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0EA61" w14:textId="77777777" w:rsidR="00955DDE" w:rsidRDefault="00955DDE">
    <w:pPr>
      <w:spacing w:after="0" w:line="259" w:lineRule="auto"/>
      <w:ind w:left="0" w:right="54" w:firstLine="0"/>
      <w:jc w:val="center"/>
    </w:pPr>
    <w:r>
      <w:t xml:space="preserve">SISTEMA DI MISURAZIONE E VALUTAZIONE DELLE PERFORMANCE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2EDA7" w14:textId="77777777" w:rsidR="00955DDE" w:rsidRDefault="00955DDE">
    <w:pPr>
      <w:spacing w:after="0" w:line="259" w:lineRule="auto"/>
      <w:ind w:left="0" w:right="54" w:firstLine="0"/>
      <w:jc w:val="center"/>
    </w:pPr>
    <w:r>
      <w:t xml:space="preserve">SISTEMA DI MISURAZIONE E VALUTAZIONE DELLE PERFORMANCE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9D4EF" w14:textId="01149689" w:rsidR="00955DDE" w:rsidRDefault="00BD1620" w:rsidP="00005AF4">
    <w:pPr>
      <w:spacing w:after="160" w:line="259" w:lineRule="auto"/>
      <w:ind w:left="0" w:firstLine="0"/>
      <w:jc w:val="center"/>
      <w:rPr>
        <w:noProof/>
      </w:rPr>
    </w:pPr>
    <w:r>
      <w:rPr>
        <w:noProof/>
      </w:rPr>
      <w:t xml:space="preserve">COMUNE DI BENE </w:t>
    </w:r>
    <w:r>
      <w:rPr>
        <w:noProof/>
      </w:rPr>
      <w:t>LARIO</w:t>
    </w:r>
    <w:bookmarkStart w:id="22" w:name="_GoBack"/>
    <w:bookmarkEnd w:id="22"/>
  </w:p>
  <w:p w14:paraId="5A7079B3" w14:textId="2E6A7755" w:rsidR="00471AE0" w:rsidRDefault="00471AE0" w:rsidP="00005AF4">
    <w:pPr>
      <w:spacing w:after="160" w:line="259" w:lineRule="auto"/>
      <w:ind w:left="0" w:firstLine="0"/>
      <w:jc w:val="center"/>
    </w:pPr>
    <w:r>
      <w:rPr>
        <w:noProof/>
      </w:rPr>
      <w:t>PROVINCIA DI COMO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86AD2"/>
    <w:multiLevelType w:val="hybridMultilevel"/>
    <w:tmpl w:val="AC7ED16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19311AC7"/>
    <w:multiLevelType w:val="hybridMultilevel"/>
    <w:tmpl w:val="13C009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FD56C01"/>
    <w:multiLevelType w:val="hybridMultilevel"/>
    <w:tmpl w:val="8DCE7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F55B06"/>
    <w:multiLevelType w:val="hybridMultilevel"/>
    <w:tmpl w:val="8AD0DB8E"/>
    <w:lvl w:ilvl="0" w:tplc="04100001">
      <w:start w:val="1"/>
      <w:numFmt w:val="bullet"/>
      <w:lvlText w:val=""/>
      <w:lvlJc w:val="left"/>
      <w:pPr>
        <w:ind w:left="705" w:hanging="360"/>
      </w:pPr>
      <w:rPr>
        <w:rFonts w:ascii="Symbol" w:hAnsi="Symbol" w:hint="default"/>
      </w:rPr>
    </w:lvl>
    <w:lvl w:ilvl="1" w:tplc="04100003" w:tentative="1">
      <w:start w:val="1"/>
      <w:numFmt w:val="bullet"/>
      <w:lvlText w:val="o"/>
      <w:lvlJc w:val="left"/>
      <w:pPr>
        <w:ind w:left="1425" w:hanging="360"/>
      </w:pPr>
      <w:rPr>
        <w:rFonts w:ascii="Courier New" w:hAnsi="Courier New" w:cs="Courier New" w:hint="default"/>
      </w:rPr>
    </w:lvl>
    <w:lvl w:ilvl="2" w:tplc="04100005" w:tentative="1">
      <w:start w:val="1"/>
      <w:numFmt w:val="bullet"/>
      <w:lvlText w:val=""/>
      <w:lvlJc w:val="left"/>
      <w:pPr>
        <w:ind w:left="2145" w:hanging="360"/>
      </w:pPr>
      <w:rPr>
        <w:rFonts w:ascii="Wingdings" w:hAnsi="Wingdings" w:hint="default"/>
      </w:rPr>
    </w:lvl>
    <w:lvl w:ilvl="3" w:tplc="04100001" w:tentative="1">
      <w:start w:val="1"/>
      <w:numFmt w:val="bullet"/>
      <w:lvlText w:val=""/>
      <w:lvlJc w:val="left"/>
      <w:pPr>
        <w:ind w:left="2865" w:hanging="360"/>
      </w:pPr>
      <w:rPr>
        <w:rFonts w:ascii="Symbol" w:hAnsi="Symbol" w:hint="default"/>
      </w:rPr>
    </w:lvl>
    <w:lvl w:ilvl="4" w:tplc="04100003" w:tentative="1">
      <w:start w:val="1"/>
      <w:numFmt w:val="bullet"/>
      <w:lvlText w:val="o"/>
      <w:lvlJc w:val="left"/>
      <w:pPr>
        <w:ind w:left="3585" w:hanging="360"/>
      </w:pPr>
      <w:rPr>
        <w:rFonts w:ascii="Courier New" w:hAnsi="Courier New" w:cs="Courier New" w:hint="default"/>
      </w:rPr>
    </w:lvl>
    <w:lvl w:ilvl="5" w:tplc="04100005" w:tentative="1">
      <w:start w:val="1"/>
      <w:numFmt w:val="bullet"/>
      <w:lvlText w:val=""/>
      <w:lvlJc w:val="left"/>
      <w:pPr>
        <w:ind w:left="4305" w:hanging="360"/>
      </w:pPr>
      <w:rPr>
        <w:rFonts w:ascii="Wingdings" w:hAnsi="Wingdings" w:hint="default"/>
      </w:rPr>
    </w:lvl>
    <w:lvl w:ilvl="6" w:tplc="04100001" w:tentative="1">
      <w:start w:val="1"/>
      <w:numFmt w:val="bullet"/>
      <w:lvlText w:val=""/>
      <w:lvlJc w:val="left"/>
      <w:pPr>
        <w:ind w:left="5025" w:hanging="360"/>
      </w:pPr>
      <w:rPr>
        <w:rFonts w:ascii="Symbol" w:hAnsi="Symbol" w:hint="default"/>
      </w:rPr>
    </w:lvl>
    <w:lvl w:ilvl="7" w:tplc="04100003" w:tentative="1">
      <w:start w:val="1"/>
      <w:numFmt w:val="bullet"/>
      <w:lvlText w:val="o"/>
      <w:lvlJc w:val="left"/>
      <w:pPr>
        <w:ind w:left="5745" w:hanging="360"/>
      </w:pPr>
      <w:rPr>
        <w:rFonts w:ascii="Courier New" w:hAnsi="Courier New" w:cs="Courier New" w:hint="default"/>
      </w:rPr>
    </w:lvl>
    <w:lvl w:ilvl="8" w:tplc="04100005" w:tentative="1">
      <w:start w:val="1"/>
      <w:numFmt w:val="bullet"/>
      <w:lvlText w:val=""/>
      <w:lvlJc w:val="left"/>
      <w:pPr>
        <w:ind w:left="6465" w:hanging="360"/>
      </w:pPr>
      <w:rPr>
        <w:rFonts w:ascii="Wingdings" w:hAnsi="Wingdings" w:hint="default"/>
      </w:rPr>
    </w:lvl>
  </w:abstractNum>
  <w:abstractNum w:abstractNumId="4">
    <w:nsid w:val="26E97CFA"/>
    <w:multiLevelType w:val="hybridMultilevel"/>
    <w:tmpl w:val="99C47B2C"/>
    <w:lvl w:ilvl="0" w:tplc="4CAA6E54">
      <w:start w:val="1"/>
      <w:numFmt w:val="lowerLetter"/>
      <w:lvlText w:val="%1)"/>
      <w:lvlJc w:val="left"/>
      <w:pPr>
        <w:ind w:left="7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8E7607A"/>
    <w:multiLevelType w:val="hybridMultilevel"/>
    <w:tmpl w:val="F3186FB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2A0B32C4"/>
    <w:multiLevelType w:val="hybridMultilevel"/>
    <w:tmpl w:val="9318ACD0"/>
    <w:lvl w:ilvl="0" w:tplc="04100001">
      <w:start w:val="1"/>
      <w:numFmt w:val="bullet"/>
      <w:lvlText w:val=""/>
      <w:lvlJc w:val="left"/>
      <w:pPr>
        <w:ind w:left="705" w:hanging="360"/>
      </w:pPr>
      <w:rPr>
        <w:rFonts w:ascii="Symbol" w:hAnsi="Symbol" w:hint="default"/>
      </w:rPr>
    </w:lvl>
    <w:lvl w:ilvl="1" w:tplc="04100003" w:tentative="1">
      <w:start w:val="1"/>
      <w:numFmt w:val="bullet"/>
      <w:lvlText w:val="o"/>
      <w:lvlJc w:val="left"/>
      <w:pPr>
        <w:ind w:left="1425" w:hanging="360"/>
      </w:pPr>
      <w:rPr>
        <w:rFonts w:ascii="Courier New" w:hAnsi="Courier New" w:cs="Courier New" w:hint="default"/>
      </w:rPr>
    </w:lvl>
    <w:lvl w:ilvl="2" w:tplc="04100005" w:tentative="1">
      <w:start w:val="1"/>
      <w:numFmt w:val="bullet"/>
      <w:lvlText w:val=""/>
      <w:lvlJc w:val="left"/>
      <w:pPr>
        <w:ind w:left="2145" w:hanging="360"/>
      </w:pPr>
      <w:rPr>
        <w:rFonts w:ascii="Wingdings" w:hAnsi="Wingdings" w:hint="default"/>
      </w:rPr>
    </w:lvl>
    <w:lvl w:ilvl="3" w:tplc="04100001" w:tentative="1">
      <w:start w:val="1"/>
      <w:numFmt w:val="bullet"/>
      <w:lvlText w:val=""/>
      <w:lvlJc w:val="left"/>
      <w:pPr>
        <w:ind w:left="2865" w:hanging="360"/>
      </w:pPr>
      <w:rPr>
        <w:rFonts w:ascii="Symbol" w:hAnsi="Symbol" w:hint="default"/>
      </w:rPr>
    </w:lvl>
    <w:lvl w:ilvl="4" w:tplc="04100003" w:tentative="1">
      <w:start w:val="1"/>
      <w:numFmt w:val="bullet"/>
      <w:lvlText w:val="o"/>
      <w:lvlJc w:val="left"/>
      <w:pPr>
        <w:ind w:left="3585" w:hanging="360"/>
      </w:pPr>
      <w:rPr>
        <w:rFonts w:ascii="Courier New" w:hAnsi="Courier New" w:cs="Courier New" w:hint="default"/>
      </w:rPr>
    </w:lvl>
    <w:lvl w:ilvl="5" w:tplc="04100005" w:tentative="1">
      <w:start w:val="1"/>
      <w:numFmt w:val="bullet"/>
      <w:lvlText w:val=""/>
      <w:lvlJc w:val="left"/>
      <w:pPr>
        <w:ind w:left="4305" w:hanging="360"/>
      </w:pPr>
      <w:rPr>
        <w:rFonts w:ascii="Wingdings" w:hAnsi="Wingdings" w:hint="default"/>
      </w:rPr>
    </w:lvl>
    <w:lvl w:ilvl="6" w:tplc="04100001" w:tentative="1">
      <w:start w:val="1"/>
      <w:numFmt w:val="bullet"/>
      <w:lvlText w:val=""/>
      <w:lvlJc w:val="left"/>
      <w:pPr>
        <w:ind w:left="5025" w:hanging="360"/>
      </w:pPr>
      <w:rPr>
        <w:rFonts w:ascii="Symbol" w:hAnsi="Symbol" w:hint="default"/>
      </w:rPr>
    </w:lvl>
    <w:lvl w:ilvl="7" w:tplc="04100003" w:tentative="1">
      <w:start w:val="1"/>
      <w:numFmt w:val="bullet"/>
      <w:lvlText w:val="o"/>
      <w:lvlJc w:val="left"/>
      <w:pPr>
        <w:ind w:left="5745" w:hanging="360"/>
      </w:pPr>
      <w:rPr>
        <w:rFonts w:ascii="Courier New" w:hAnsi="Courier New" w:cs="Courier New" w:hint="default"/>
      </w:rPr>
    </w:lvl>
    <w:lvl w:ilvl="8" w:tplc="04100005" w:tentative="1">
      <w:start w:val="1"/>
      <w:numFmt w:val="bullet"/>
      <w:lvlText w:val=""/>
      <w:lvlJc w:val="left"/>
      <w:pPr>
        <w:ind w:left="6465" w:hanging="360"/>
      </w:pPr>
      <w:rPr>
        <w:rFonts w:ascii="Wingdings" w:hAnsi="Wingdings" w:hint="default"/>
      </w:rPr>
    </w:lvl>
  </w:abstractNum>
  <w:abstractNum w:abstractNumId="7">
    <w:nsid w:val="34FE2A8C"/>
    <w:multiLevelType w:val="hybridMultilevel"/>
    <w:tmpl w:val="C68A20DA"/>
    <w:lvl w:ilvl="0" w:tplc="67ACA4EE">
      <w:start w:val="2"/>
      <w:numFmt w:val="lowerLetter"/>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DBB689F6">
      <w:start w:val="1"/>
      <w:numFmt w:val="bullet"/>
      <w:lvlText w:val="-"/>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475C113E">
      <w:start w:val="1"/>
      <w:numFmt w:val="bullet"/>
      <w:lvlText w:val="▪"/>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E6BA2970">
      <w:start w:val="1"/>
      <w:numFmt w:val="bullet"/>
      <w:lvlText w:val="•"/>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0E48660C">
      <w:start w:val="1"/>
      <w:numFmt w:val="bullet"/>
      <w:lvlText w:val="o"/>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71ABC24">
      <w:start w:val="1"/>
      <w:numFmt w:val="bullet"/>
      <w:lvlText w:val="▪"/>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29DA1F4C">
      <w:start w:val="1"/>
      <w:numFmt w:val="bullet"/>
      <w:lvlText w:val="•"/>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00841C42">
      <w:start w:val="1"/>
      <w:numFmt w:val="bullet"/>
      <w:lvlText w:val="o"/>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8EB66AE6">
      <w:start w:val="1"/>
      <w:numFmt w:val="bullet"/>
      <w:lvlText w:val="▪"/>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8">
    <w:nsid w:val="39E3075A"/>
    <w:multiLevelType w:val="hybridMultilevel"/>
    <w:tmpl w:val="5664AA5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nsid w:val="39E65D83"/>
    <w:multiLevelType w:val="hybridMultilevel"/>
    <w:tmpl w:val="786AEC24"/>
    <w:lvl w:ilvl="0" w:tplc="4CAA6E54">
      <w:start w:val="1"/>
      <w:numFmt w:val="lowerLetter"/>
      <w:lvlText w:val="%1)"/>
      <w:lvlJc w:val="left"/>
      <w:pPr>
        <w:ind w:left="7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CFA0B03"/>
    <w:multiLevelType w:val="hybridMultilevel"/>
    <w:tmpl w:val="37A07F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D2A37BE"/>
    <w:multiLevelType w:val="hybridMultilevel"/>
    <w:tmpl w:val="D8D626DE"/>
    <w:lvl w:ilvl="0" w:tplc="BBC4D5D0">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CAA6E54">
      <w:start w:val="1"/>
      <w:numFmt w:val="lowerLetter"/>
      <w:lvlText w:val="%2)"/>
      <w:lvlJc w:val="left"/>
      <w:pPr>
        <w:ind w:left="7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FAB46222">
      <w:start w:val="1"/>
      <w:numFmt w:val="lowerRoman"/>
      <w:lvlText w:val="%3"/>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402C4D96">
      <w:start w:val="1"/>
      <w:numFmt w:val="decimal"/>
      <w:lvlText w:val="%4"/>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F326C3FA">
      <w:start w:val="1"/>
      <w:numFmt w:val="lowerLetter"/>
      <w:lvlText w:val="%5"/>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D1AA24DE">
      <w:start w:val="1"/>
      <w:numFmt w:val="lowerRoman"/>
      <w:lvlText w:val="%6"/>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C270FCEE">
      <w:start w:val="1"/>
      <w:numFmt w:val="decimal"/>
      <w:lvlText w:val="%7"/>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EF60BD50">
      <w:start w:val="1"/>
      <w:numFmt w:val="lowerLetter"/>
      <w:lvlText w:val="%8"/>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5FF23B42">
      <w:start w:val="1"/>
      <w:numFmt w:val="lowerRoman"/>
      <w:lvlText w:val="%9"/>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2">
    <w:nsid w:val="3DB16A5C"/>
    <w:multiLevelType w:val="hybridMultilevel"/>
    <w:tmpl w:val="42448A76"/>
    <w:lvl w:ilvl="0" w:tplc="04100001">
      <w:start w:val="1"/>
      <w:numFmt w:val="bullet"/>
      <w:lvlText w:val=""/>
      <w:lvlJc w:val="left"/>
      <w:pPr>
        <w:ind w:left="705" w:hanging="360"/>
      </w:pPr>
      <w:rPr>
        <w:rFonts w:ascii="Symbol" w:hAnsi="Symbol" w:hint="default"/>
      </w:rPr>
    </w:lvl>
    <w:lvl w:ilvl="1" w:tplc="04100003" w:tentative="1">
      <w:start w:val="1"/>
      <w:numFmt w:val="bullet"/>
      <w:lvlText w:val="o"/>
      <w:lvlJc w:val="left"/>
      <w:pPr>
        <w:ind w:left="1425" w:hanging="360"/>
      </w:pPr>
      <w:rPr>
        <w:rFonts w:ascii="Courier New" w:hAnsi="Courier New" w:cs="Courier New" w:hint="default"/>
      </w:rPr>
    </w:lvl>
    <w:lvl w:ilvl="2" w:tplc="04100005" w:tentative="1">
      <w:start w:val="1"/>
      <w:numFmt w:val="bullet"/>
      <w:lvlText w:val=""/>
      <w:lvlJc w:val="left"/>
      <w:pPr>
        <w:ind w:left="2145" w:hanging="360"/>
      </w:pPr>
      <w:rPr>
        <w:rFonts w:ascii="Wingdings" w:hAnsi="Wingdings" w:hint="default"/>
      </w:rPr>
    </w:lvl>
    <w:lvl w:ilvl="3" w:tplc="04100001" w:tentative="1">
      <w:start w:val="1"/>
      <w:numFmt w:val="bullet"/>
      <w:lvlText w:val=""/>
      <w:lvlJc w:val="left"/>
      <w:pPr>
        <w:ind w:left="2865" w:hanging="360"/>
      </w:pPr>
      <w:rPr>
        <w:rFonts w:ascii="Symbol" w:hAnsi="Symbol" w:hint="default"/>
      </w:rPr>
    </w:lvl>
    <w:lvl w:ilvl="4" w:tplc="04100003" w:tentative="1">
      <w:start w:val="1"/>
      <w:numFmt w:val="bullet"/>
      <w:lvlText w:val="o"/>
      <w:lvlJc w:val="left"/>
      <w:pPr>
        <w:ind w:left="3585" w:hanging="360"/>
      </w:pPr>
      <w:rPr>
        <w:rFonts w:ascii="Courier New" w:hAnsi="Courier New" w:cs="Courier New" w:hint="default"/>
      </w:rPr>
    </w:lvl>
    <w:lvl w:ilvl="5" w:tplc="04100005" w:tentative="1">
      <w:start w:val="1"/>
      <w:numFmt w:val="bullet"/>
      <w:lvlText w:val=""/>
      <w:lvlJc w:val="left"/>
      <w:pPr>
        <w:ind w:left="4305" w:hanging="360"/>
      </w:pPr>
      <w:rPr>
        <w:rFonts w:ascii="Wingdings" w:hAnsi="Wingdings" w:hint="default"/>
      </w:rPr>
    </w:lvl>
    <w:lvl w:ilvl="6" w:tplc="04100001" w:tentative="1">
      <w:start w:val="1"/>
      <w:numFmt w:val="bullet"/>
      <w:lvlText w:val=""/>
      <w:lvlJc w:val="left"/>
      <w:pPr>
        <w:ind w:left="5025" w:hanging="360"/>
      </w:pPr>
      <w:rPr>
        <w:rFonts w:ascii="Symbol" w:hAnsi="Symbol" w:hint="default"/>
      </w:rPr>
    </w:lvl>
    <w:lvl w:ilvl="7" w:tplc="04100003" w:tentative="1">
      <w:start w:val="1"/>
      <w:numFmt w:val="bullet"/>
      <w:lvlText w:val="o"/>
      <w:lvlJc w:val="left"/>
      <w:pPr>
        <w:ind w:left="5745" w:hanging="360"/>
      </w:pPr>
      <w:rPr>
        <w:rFonts w:ascii="Courier New" w:hAnsi="Courier New" w:cs="Courier New" w:hint="default"/>
      </w:rPr>
    </w:lvl>
    <w:lvl w:ilvl="8" w:tplc="04100005" w:tentative="1">
      <w:start w:val="1"/>
      <w:numFmt w:val="bullet"/>
      <w:lvlText w:val=""/>
      <w:lvlJc w:val="left"/>
      <w:pPr>
        <w:ind w:left="6465" w:hanging="360"/>
      </w:pPr>
      <w:rPr>
        <w:rFonts w:ascii="Wingdings" w:hAnsi="Wingdings" w:hint="default"/>
      </w:rPr>
    </w:lvl>
  </w:abstractNum>
  <w:abstractNum w:abstractNumId="13">
    <w:nsid w:val="3F1C4DD9"/>
    <w:multiLevelType w:val="hybridMultilevel"/>
    <w:tmpl w:val="91AC09E8"/>
    <w:lvl w:ilvl="0" w:tplc="04100001">
      <w:start w:val="1"/>
      <w:numFmt w:val="bullet"/>
      <w:lvlText w:val=""/>
      <w:lvlJc w:val="left"/>
      <w:pPr>
        <w:ind w:left="1065" w:hanging="360"/>
      </w:pPr>
      <w:rPr>
        <w:rFonts w:ascii="Symbol" w:hAnsi="Symbol" w:hint="default"/>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14">
    <w:nsid w:val="41DA0411"/>
    <w:multiLevelType w:val="hybridMultilevel"/>
    <w:tmpl w:val="5D167F58"/>
    <w:lvl w:ilvl="0" w:tplc="C3CC05A2">
      <w:start w:val="1"/>
      <w:numFmt w:val="lowerLetter"/>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57B2BE96">
      <w:start w:val="1"/>
      <w:numFmt w:val="bullet"/>
      <w:lvlText w:val="-"/>
      <w:lvlJc w:val="left"/>
      <w:pPr>
        <w:ind w:left="72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3A0A20EC">
      <w:start w:val="1"/>
      <w:numFmt w:val="bullet"/>
      <w:lvlText w:val="▪"/>
      <w:lvlJc w:val="left"/>
      <w:pPr>
        <w:ind w:left="144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7F6CC79E">
      <w:start w:val="1"/>
      <w:numFmt w:val="bullet"/>
      <w:lvlText w:val="•"/>
      <w:lvlJc w:val="left"/>
      <w:pPr>
        <w:ind w:left="21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89608E6A">
      <w:start w:val="1"/>
      <w:numFmt w:val="bullet"/>
      <w:lvlText w:val="o"/>
      <w:lvlJc w:val="left"/>
      <w:pPr>
        <w:ind w:left="28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215AC1E0">
      <w:start w:val="1"/>
      <w:numFmt w:val="bullet"/>
      <w:lvlText w:val="▪"/>
      <w:lvlJc w:val="left"/>
      <w:pPr>
        <w:ind w:left="360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322E9456">
      <w:start w:val="1"/>
      <w:numFmt w:val="bullet"/>
      <w:lvlText w:val="•"/>
      <w:lvlJc w:val="left"/>
      <w:pPr>
        <w:ind w:left="432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42F4D76C">
      <w:start w:val="1"/>
      <w:numFmt w:val="bullet"/>
      <w:lvlText w:val="o"/>
      <w:lvlJc w:val="left"/>
      <w:pPr>
        <w:ind w:left="504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0B005F9C">
      <w:start w:val="1"/>
      <w:numFmt w:val="bullet"/>
      <w:lvlText w:val="▪"/>
      <w:lvlJc w:val="left"/>
      <w:pPr>
        <w:ind w:left="57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15">
    <w:nsid w:val="45494F5A"/>
    <w:multiLevelType w:val="hybridMultilevel"/>
    <w:tmpl w:val="E6107F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nsid w:val="45A47723"/>
    <w:multiLevelType w:val="hybridMultilevel"/>
    <w:tmpl w:val="83A48C3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nsid w:val="49C678F6"/>
    <w:multiLevelType w:val="hybridMultilevel"/>
    <w:tmpl w:val="786AEC24"/>
    <w:lvl w:ilvl="0" w:tplc="4CAA6E54">
      <w:start w:val="1"/>
      <w:numFmt w:val="lowerLetter"/>
      <w:lvlText w:val="%1)"/>
      <w:lvlJc w:val="left"/>
      <w:pPr>
        <w:ind w:left="7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B8C0D79"/>
    <w:multiLevelType w:val="hybridMultilevel"/>
    <w:tmpl w:val="36E08D1C"/>
    <w:lvl w:ilvl="0" w:tplc="04100001">
      <w:start w:val="1"/>
      <w:numFmt w:val="bullet"/>
      <w:lvlText w:val=""/>
      <w:lvlJc w:val="left"/>
      <w:pPr>
        <w:ind w:left="705" w:hanging="360"/>
      </w:pPr>
      <w:rPr>
        <w:rFonts w:ascii="Symbol" w:hAnsi="Symbol" w:hint="default"/>
      </w:rPr>
    </w:lvl>
    <w:lvl w:ilvl="1" w:tplc="04100003" w:tentative="1">
      <w:start w:val="1"/>
      <w:numFmt w:val="bullet"/>
      <w:lvlText w:val="o"/>
      <w:lvlJc w:val="left"/>
      <w:pPr>
        <w:ind w:left="1425" w:hanging="360"/>
      </w:pPr>
      <w:rPr>
        <w:rFonts w:ascii="Courier New" w:hAnsi="Courier New" w:cs="Courier New" w:hint="default"/>
      </w:rPr>
    </w:lvl>
    <w:lvl w:ilvl="2" w:tplc="04100005" w:tentative="1">
      <w:start w:val="1"/>
      <w:numFmt w:val="bullet"/>
      <w:lvlText w:val=""/>
      <w:lvlJc w:val="left"/>
      <w:pPr>
        <w:ind w:left="2145" w:hanging="360"/>
      </w:pPr>
      <w:rPr>
        <w:rFonts w:ascii="Wingdings" w:hAnsi="Wingdings" w:hint="default"/>
      </w:rPr>
    </w:lvl>
    <w:lvl w:ilvl="3" w:tplc="04100001" w:tentative="1">
      <w:start w:val="1"/>
      <w:numFmt w:val="bullet"/>
      <w:lvlText w:val=""/>
      <w:lvlJc w:val="left"/>
      <w:pPr>
        <w:ind w:left="2865" w:hanging="360"/>
      </w:pPr>
      <w:rPr>
        <w:rFonts w:ascii="Symbol" w:hAnsi="Symbol" w:hint="default"/>
      </w:rPr>
    </w:lvl>
    <w:lvl w:ilvl="4" w:tplc="04100003" w:tentative="1">
      <w:start w:val="1"/>
      <w:numFmt w:val="bullet"/>
      <w:lvlText w:val="o"/>
      <w:lvlJc w:val="left"/>
      <w:pPr>
        <w:ind w:left="3585" w:hanging="360"/>
      </w:pPr>
      <w:rPr>
        <w:rFonts w:ascii="Courier New" w:hAnsi="Courier New" w:cs="Courier New" w:hint="default"/>
      </w:rPr>
    </w:lvl>
    <w:lvl w:ilvl="5" w:tplc="04100005" w:tentative="1">
      <w:start w:val="1"/>
      <w:numFmt w:val="bullet"/>
      <w:lvlText w:val=""/>
      <w:lvlJc w:val="left"/>
      <w:pPr>
        <w:ind w:left="4305" w:hanging="360"/>
      </w:pPr>
      <w:rPr>
        <w:rFonts w:ascii="Wingdings" w:hAnsi="Wingdings" w:hint="default"/>
      </w:rPr>
    </w:lvl>
    <w:lvl w:ilvl="6" w:tplc="04100001" w:tentative="1">
      <w:start w:val="1"/>
      <w:numFmt w:val="bullet"/>
      <w:lvlText w:val=""/>
      <w:lvlJc w:val="left"/>
      <w:pPr>
        <w:ind w:left="5025" w:hanging="360"/>
      </w:pPr>
      <w:rPr>
        <w:rFonts w:ascii="Symbol" w:hAnsi="Symbol" w:hint="default"/>
      </w:rPr>
    </w:lvl>
    <w:lvl w:ilvl="7" w:tplc="04100003" w:tentative="1">
      <w:start w:val="1"/>
      <w:numFmt w:val="bullet"/>
      <w:lvlText w:val="o"/>
      <w:lvlJc w:val="left"/>
      <w:pPr>
        <w:ind w:left="5745" w:hanging="360"/>
      </w:pPr>
      <w:rPr>
        <w:rFonts w:ascii="Courier New" w:hAnsi="Courier New" w:cs="Courier New" w:hint="default"/>
      </w:rPr>
    </w:lvl>
    <w:lvl w:ilvl="8" w:tplc="04100005" w:tentative="1">
      <w:start w:val="1"/>
      <w:numFmt w:val="bullet"/>
      <w:lvlText w:val=""/>
      <w:lvlJc w:val="left"/>
      <w:pPr>
        <w:ind w:left="6465" w:hanging="360"/>
      </w:pPr>
      <w:rPr>
        <w:rFonts w:ascii="Wingdings" w:hAnsi="Wingdings" w:hint="default"/>
      </w:rPr>
    </w:lvl>
  </w:abstractNum>
  <w:abstractNum w:abstractNumId="19">
    <w:nsid w:val="4FEB2EEC"/>
    <w:multiLevelType w:val="hybridMultilevel"/>
    <w:tmpl w:val="79FC3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3331EE8"/>
    <w:multiLevelType w:val="hybridMultilevel"/>
    <w:tmpl w:val="A816FB20"/>
    <w:lvl w:ilvl="0" w:tplc="A1A0202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5069D6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B502260">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C4236D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60AF18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F7E7B6A">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1BA7AE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C20BDD8">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E80444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1">
    <w:nsid w:val="539A137B"/>
    <w:multiLevelType w:val="hybridMultilevel"/>
    <w:tmpl w:val="2AB48870"/>
    <w:lvl w:ilvl="0" w:tplc="BEE4E5AC">
      <w:start w:val="1"/>
      <w:numFmt w:val="bullet"/>
      <w:lvlText w:val="-"/>
      <w:lvlJc w:val="left"/>
      <w:pPr>
        <w:ind w:left="1080" w:hanging="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6E431A1"/>
    <w:multiLevelType w:val="hybridMultilevel"/>
    <w:tmpl w:val="77C09C3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nsid w:val="58D36E36"/>
    <w:multiLevelType w:val="hybridMultilevel"/>
    <w:tmpl w:val="ECE0CB4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nsid w:val="5E121417"/>
    <w:multiLevelType w:val="hybridMultilevel"/>
    <w:tmpl w:val="C4E8B0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17E57F3"/>
    <w:multiLevelType w:val="hybridMultilevel"/>
    <w:tmpl w:val="78689C18"/>
    <w:lvl w:ilvl="0" w:tplc="A636D4F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7EA4616"/>
    <w:multiLevelType w:val="hybridMultilevel"/>
    <w:tmpl w:val="F5043D76"/>
    <w:lvl w:ilvl="0" w:tplc="359E6570">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77643F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52AC47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7CC24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00806A">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10C5982">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A76943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594A0D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1E2BA5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7">
    <w:nsid w:val="69595B74"/>
    <w:multiLevelType w:val="hybridMultilevel"/>
    <w:tmpl w:val="7FFA1B5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nsid w:val="6A092649"/>
    <w:multiLevelType w:val="hybridMultilevel"/>
    <w:tmpl w:val="0818C690"/>
    <w:lvl w:ilvl="0" w:tplc="24A0949E">
      <w:start w:val="1"/>
      <w:numFmt w:val="bullet"/>
      <w:lvlText w:val="-"/>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144E37BE">
      <w:start w:val="1"/>
      <w:numFmt w:val="bullet"/>
      <w:lvlText w:val="o"/>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D09CA396">
      <w:start w:val="1"/>
      <w:numFmt w:val="bullet"/>
      <w:lvlText w:val="▪"/>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55144822">
      <w:start w:val="1"/>
      <w:numFmt w:val="bullet"/>
      <w:lvlText w:val="•"/>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C4B26472">
      <w:start w:val="1"/>
      <w:numFmt w:val="bullet"/>
      <w:lvlText w:val="o"/>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BDFE3106">
      <w:start w:val="1"/>
      <w:numFmt w:val="bullet"/>
      <w:lvlText w:val="▪"/>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1C2FF30">
      <w:start w:val="1"/>
      <w:numFmt w:val="bullet"/>
      <w:lvlText w:val="•"/>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58622E2E">
      <w:start w:val="1"/>
      <w:numFmt w:val="bullet"/>
      <w:lvlText w:val="o"/>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FFA87F70">
      <w:start w:val="1"/>
      <w:numFmt w:val="bullet"/>
      <w:lvlText w:val="▪"/>
      <w:lvlJc w:val="left"/>
      <w:pPr>
        <w:ind w:left="68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9">
    <w:nsid w:val="6FA30CE8"/>
    <w:multiLevelType w:val="hybridMultilevel"/>
    <w:tmpl w:val="87C86BF2"/>
    <w:lvl w:ilvl="0" w:tplc="BEE4E5AC">
      <w:start w:val="1"/>
      <w:numFmt w:val="bullet"/>
      <w:lvlText w:val="-"/>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7CD0B172">
      <w:start w:val="1"/>
      <w:numFmt w:val="bullet"/>
      <w:lvlText w:val="o"/>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D3920E9E">
      <w:start w:val="1"/>
      <w:numFmt w:val="bullet"/>
      <w:lvlText w:val="▪"/>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036455E6">
      <w:start w:val="1"/>
      <w:numFmt w:val="bullet"/>
      <w:lvlText w:val="•"/>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E2D46432">
      <w:start w:val="1"/>
      <w:numFmt w:val="bullet"/>
      <w:lvlText w:val="o"/>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3C12CB7C">
      <w:start w:val="1"/>
      <w:numFmt w:val="bullet"/>
      <w:lvlText w:val="▪"/>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FF0E55BC">
      <w:start w:val="1"/>
      <w:numFmt w:val="bullet"/>
      <w:lvlText w:val="•"/>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83086D40">
      <w:start w:val="1"/>
      <w:numFmt w:val="bullet"/>
      <w:lvlText w:val="o"/>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AD32DDF0">
      <w:start w:val="1"/>
      <w:numFmt w:val="bullet"/>
      <w:lvlText w:val="▪"/>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30">
    <w:nsid w:val="73584DFE"/>
    <w:multiLevelType w:val="hybridMultilevel"/>
    <w:tmpl w:val="976811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5157619"/>
    <w:multiLevelType w:val="hybridMultilevel"/>
    <w:tmpl w:val="E5E068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5517C9A"/>
    <w:multiLevelType w:val="hybridMultilevel"/>
    <w:tmpl w:val="D702EE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91B4D33"/>
    <w:multiLevelType w:val="hybridMultilevel"/>
    <w:tmpl w:val="B7D60DBE"/>
    <w:lvl w:ilvl="0" w:tplc="BEE4E5AC">
      <w:start w:val="1"/>
      <w:numFmt w:val="bullet"/>
      <w:lvlText w:val="-"/>
      <w:lvlJc w:val="left"/>
      <w:pPr>
        <w:ind w:left="720" w:hanging="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0"/>
  </w:num>
  <w:num w:numId="3">
    <w:abstractNumId w:val="11"/>
  </w:num>
  <w:num w:numId="4">
    <w:abstractNumId w:val="29"/>
  </w:num>
  <w:num w:numId="5">
    <w:abstractNumId w:val="28"/>
  </w:num>
  <w:num w:numId="6">
    <w:abstractNumId w:val="7"/>
  </w:num>
  <w:num w:numId="7">
    <w:abstractNumId w:val="14"/>
  </w:num>
  <w:num w:numId="8">
    <w:abstractNumId w:val="6"/>
  </w:num>
  <w:num w:numId="9">
    <w:abstractNumId w:val="3"/>
  </w:num>
  <w:num w:numId="10">
    <w:abstractNumId w:val="24"/>
  </w:num>
  <w:num w:numId="11">
    <w:abstractNumId w:val="10"/>
  </w:num>
  <w:num w:numId="12">
    <w:abstractNumId w:val="30"/>
  </w:num>
  <w:num w:numId="13">
    <w:abstractNumId w:val="32"/>
  </w:num>
  <w:num w:numId="14">
    <w:abstractNumId w:val="5"/>
  </w:num>
  <w:num w:numId="15">
    <w:abstractNumId w:val="27"/>
  </w:num>
  <w:num w:numId="16">
    <w:abstractNumId w:val="22"/>
  </w:num>
  <w:num w:numId="17">
    <w:abstractNumId w:val="23"/>
  </w:num>
  <w:num w:numId="18">
    <w:abstractNumId w:val="16"/>
  </w:num>
  <w:num w:numId="19">
    <w:abstractNumId w:val="19"/>
  </w:num>
  <w:num w:numId="20">
    <w:abstractNumId w:val="2"/>
  </w:num>
  <w:num w:numId="21">
    <w:abstractNumId w:val="1"/>
  </w:num>
  <w:num w:numId="22">
    <w:abstractNumId w:val="31"/>
  </w:num>
  <w:num w:numId="23">
    <w:abstractNumId w:val="25"/>
  </w:num>
  <w:num w:numId="24">
    <w:abstractNumId w:val="33"/>
  </w:num>
  <w:num w:numId="25">
    <w:abstractNumId w:val="21"/>
  </w:num>
  <w:num w:numId="26">
    <w:abstractNumId w:val="4"/>
  </w:num>
  <w:num w:numId="27">
    <w:abstractNumId w:val="9"/>
  </w:num>
  <w:num w:numId="28">
    <w:abstractNumId w:val="13"/>
  </w:num>
  <w:num w:numId="29">
    <w:abstractNumId w:val="17"/>
  </w:num>
  <w:num w:numId="30">
    <w:abstractNumId w:val="0"/>
  </w:num>
  <w:num w:numId="31">
    <w:abstractNumId w:val="15"/>
  </w:num>
  <w:num w:numId="32">
    <w:abstractNumId w:val="8"/>
  </w:num>
  <w:num w:numId="33">
    <w:abstractNumId w:val="18"/>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269"/>
    <w:rsid w:val="00005AF4"/>
    <w:rsid w:val="00011046"/>
    <w:rsid w:val="0001194A"/>
    <w:rsid w:val="0001326E"/>
    <w:rsid w:val="00013AB1"/>
    <w:rsid w:val="000153C0"/>
    <w:rsid w:val="000206BB"/>
    <w:rsid w:val="00027D3B"/>
    <w:rsid w:val="0003543C"/>
    <w:rsid w:val="00047D8E"/>
    <w:rsid w:val="00051FED"/>
    <w:rsid w:val="00065E81"/>
    <w:rsid w:val="00072567"/>
    <w:rsid w:val="00080135"/>
    <w:rsid w:val="0008113E"/>
    <w:rsid w:val="000904C5"/>
    <w:rsid w:val="000A1306"/>
    <w:rsid w:val="000D26EC"/>
    <w:rsid w:val="000D5EBD"/>
    <w:rsid w:val="000E79AD"/>
    <w:rsid w:val="000F27EB"/>
    <w:rsid w:val="000F71A8"/>
    <w:rsid w:val="00100910"/>
    <w:rsid w:val="00105016"/>
    <w:rsid w:val="001217C7"/>
    <w:rsid w:val="00125D98"/>
    <w:rsid w:val="00126F71"/>
    <w:rsid w:val="00133B5C"/>
    <w:rsid w:val="00140F0A"/>
    <w:rsid w:val="00146F8A"/>
    <w:rsid w:val="00155249"/>
    <w:rsid w:val="00162EA9"/>
    <w:rsid w:val="00163529"/>
    <w:rsid w:val="001661C5"/>
    <w:rsid w:val="00171F63"/>
    <w:rsid w:val="0017673A"/>
    <w:rsid w:val="00182DF1"/>
    <w:rsid w:val="00187D37"/>
    <w:rsid w:val="00190D89"/>
    <w:rsid w:val="001A08FE"/>
    <w:rsid w:val="001B340F"/>
    <w:rsid w:val="001C311D"/>
    <w:rsid w:val="001C39E2"/>
    <w:rsid w:val="001D227C"/>
    <w:rsid w:val="001D357C"/>
    <w:rsid w:val="001D6CF4"/>
    <w:rsid w:val="001D6D55"/>
    <w:rsid w:val="001F434B"/>
    <w:rsid w:val="002010E6"/>
    <w:rsid w:val="002015C3"/>
    <w:rsid w:val="002018D7"/>
    <w:rsid w:val="00203734"/>
    <w:rsid w:val="00217479"/>
    <w:rsid w:val="00226585"/>
    <w:rsid w:val="00233970"/>
    <w:rsid w:val="00234EB1"/>
    <w:rsid w:val="00235941"/>
    <w:rsid w:val="00243B7C"/>
    <w:rsid w:val="00245AEA"/>
    <w:rsid w:val="00252910"/>
    <w:rsid w:val="00254788"/>
    <w:rsid w:val="00261DAA"/>
    <w:rsid w:val="00264AA6"/>
    <w:rsid w:val="00274E0A"/>
    <w:rsid w:val="00284996"/>
    <w:rsid w:val="00286C59"/>
    <w:rsid w:val="00290689"/>
    <w:rsid w:val="002A184C"/>
    <w:rsid w:val="002A49B4"/>
    <w:rsid w:val="002B4A2C"/>
    <w:rsid w:val="002B673E"/>
    <w:rsid w:val="002C4181"/>
    <w:rsid w:val="002C43F7"/>
    <w:rsid w:val="002C4D3D"/>
    <w:rsid w:val="002D0A4D"/>
    <w:rsid w:val="002E17B6"/>
    <w:rsid w:val="002E772B"/>
    <w:rsid w:val="002F4F3F"/>
    <w:rsid w:val="00300B73"/>
    <w:rsid w:val="003449A4"/>
    <w:rsid w:val="003451B2"/>
    <w:rsid w:val="00351B0D"/>
    <w:rsid w:val="00377F05"/>
    <w:rsid w:val="00383AB1"/>
    <w:rsid w:val="003A358E"/>
    <w:rsid w:val="003C58FA"/>
    <w:rsid w:val="003D076C"/>
    <w:rsid w:val="003E5C4E"/>
    <w:rsid w:val="003F0F36"/>
    <w:rsid w:val="003F2F52"/>
    <w:rsid w:val="00407449"/>
    <w:rsid w:val="00413B31"/>
    <w:rsid w:val="0041700B"/>
    <w:rsid w:val="00462686"/>
    <w:rsid w:val="00471AE0"/>
    <w:rsid w:val="00484790"/>
    <w:rsid w:val="00486172"/>
    <w:rsid w:val="004874DA"/>
    <w:rsid w:val="004A499B"/>
    <w:rsid w:val="004A662F"/>
    <w:rsid w:val="004B4112"/>
    <w:rsid w:val="004C52EA"/>
    <w:rsid w:val="004D364F"/>
    <w:rsid w:val="004D3E89"/>
    <w:rsid w:val="004D5890"/>
    <w:rsid w:val="004D616D"/>
    <w:rsid w:val="004D6514"/>
    <w:rsid w:val="004D7C0C"/>
    <w:rsid w:val="004E3BB5"/>
    <w:rsid w:val="004E702B"/>
    <w:rsid w:val="00510AF1"/>
    <w:rsid w:val="00513525"/>
    <w:rsid w:val="005140EC"/>
    <w:rsid w:val="0052761C"/>
    <w:rsid w:val="00545C37"/>
    <w:rsid w:val="00560532"/>
    <w:rsid w:val="005722A1"/>
    <w:rsid w:val="00572495"/>
    <w:rsid w:val="00572544"/>
    <w:rsid w:val="00587D1D"/>
    <w:rsid w:val="005A07AA"/>
    <w:rsid w:val="005A3269"/>
    <w:rsid w:val="005A4E9B"/>
    <w:rsid w:val="005A5544"/>
    <w:rsid w:val="005B5FE7"/>
    <w:rsid w:val="005C3DE6"/>
    <w:rsid w:val="005F4575"/>
    <w:rsid w:val="005F60CE"/>
    <w:rsid w:val="00624FE4"/>
    <w:rsid w:val="00625F27"/>
    <w:rsid w:val="006352BD"/>
    <w:rsid w:val="00674271"/>
    <w:rsid w:val="00685B68"/>
    <w:rsid w:val="006B41E1"/>
    <w:rsid w:val="006C5069"/>
    <w:rsid w:val="00704E4D"/>
    <w:rsid w:val="00706248"/>
    <w:rsid w:val="00713FCB"/>
    <w:rsid w:val="00725681"/>
    <w:rsid w:val="00733854"/>
    <w:rsid w:val="007711DA"/>
    <w:rsid w:val="007741F3"/>
    <w:rsid w:val="00776F29"/>
    <w:rsid w:val="007A0BA3"/>
    <w:rsid w:val="007A3274"/>
    <w:rsid w:val="007B35FA"/>
    <w:rsid w:val="007C0EA5"/>
    <w:rsid w:val="007C7E26"/>
    <w:rsid w:val="007D44FB"/>
    <w:rsid w:val="007D6C1E"/>
    <w:rsid w:val="008002D2"/>
    <w:rsid w:val="0080092B"/>
    <w:rsid w:val="00802101"/>
    <w:rsid w:val="0080346F"/>
    <w:rsid w:val="0080680B"/>
    <w:rsid w:val="0080790F"/>
    <w:rsid w:val="00846EBA"/>
    <w:rsid w:val="00854F20"/>
    <w:rsid w:val="00860E52"/>
    <w:rsid w:val="00890E7C"/>
    <w:rsid w:val="0089485D"/>
    <w:rsid w:val="008C1CF8"/>
    <w:rsid w:val="008C554D"/>
    <w:rsid w:val="008C5BE2"/>
    <w:rsid w:val="008C62DB"/>
    <w:rsid w:val="008E2B29"/>
    <w:rsid w:val="00914BA7"/>
    <w:rsid w:val="00921504"/>
    <w:rsid w:val="00923B73"/>
    <w:rsid w:val="009310E1"/>
    <w:rsid w:val="00931E34"/>
    <w:rsid w:val="0093634B"/>
    <w:rsid w:val="00940A14"/>
    <w:rsid w:val="00955DDE"/>
    <w:rsid w:val="009652CF"/>
    <w:rsid w:val="009741A6"/>
    <w:rsid w:val="0098010D"/>
    <w:rsid w:val="00982989"/>
    <w:rsid w:val="00992760"/>
    <w:rsid w:val="00995578"/>
    <w:rsid w:val="009A3932"/>
    <w:rsid w:val="009A5C85"/>
    <w:rsid w:val="009B423A"/>
    <w:rsid w:val="009D53E7"/>
    <w:rsid w:val="009E6679"/>
    <w:rsid w:val="009E7A5B"/>
    <w:rsid w:val="009F13F4"/>
    <w:rsid w:val="009F1D03"/>
    <w:rsid w:val="00A00932"/>
    <w:rsid w:val="00A11ECD"/>
    <w:rsid w:val="00A178BD"/>
    <w:rsid w:val="00A27516"/>
    <w:rsid w:val="00A34FC3"/>
    <w:rsid w:val="00A369E2"/>
    <w:rsid w:val="00A518D6"/>
    <w:rsid w:val="00A534B8"/>
    <w:rsid w:val="00A54DF1"/>
    <w:rsid w:val="00A54F46"/>
    <w:rsid w:val="00A653F6"/>
    <w:rsid w:val="00A705FB"/>
    <w:rsid w:val="00A81715"/>
    <w:rsid w:val="00A81B99"/>
    <w:rsid w:val="00A97A3F"/>
    <w:rsid w:val="00AA3DF0"/>
    <w:rsid w:val="00AB230D"/>
    <w:rsid w:val="00AB3FBF"/>
    <w:rsid w:val="00AF4B24"/>
    <w:rsid w:val="00B033CC"/>
    <w:rsid w:val="00B31B5B"/>
    <w:rsid w:val="00B53394"/>
    <w:rsid w:val="00B540F3"/>
    <w:rsid w:val="00B622DF"/>
    <w:rsid w:val="00B72955"/>
    <w:rsid w:val="00B9476E"/>
    <w:rsid w:val="00B97137"/>
    <w:rsid w:val="00BA08AC"/>
    <w:rsid w:val="00BD1620"/>
    <w:rsid w:val="00BD1DB4"/>
    <w:rsid w:val="00BE21F7"/>
    <w:rsid w:val="00BE2BC7"/>
    <w:rsid w:val="00BF7B1E"/>
    <w:rsid w:val="00C0004F"/>
    <w:rsid w:val="00C03B1E"/>
    <w:rsid w:val="00C04165"/>
    <w:rsid w:val="00C06D98"/>
    <w:rsid w:val="00C07F29"/>
    <w:rsid w:val="00C42009"/>
    <w:rsid w:val="00C46547"/>
    <w:rsid w:val="00C528E7"/>
    <w:rsid w:val="00C57B46"/>
    <w:rsid w:val="00C63E82"/>
    <w:rsid w:val="00C95DA8"/>
    <w:rsid w:val="00C962A0"/>
    <w:rsid w:val="00C969E6"/>
    <w:rsid w:val="00CC7A4C"/>
    <w:rsid w:val="00CE6C58"/>
    <w:rsid w:val="00D0220A"/>
    <w:rsid w:val="00D035F8"/>
    <w:rsid w:val="00D13492"/>
    <w:rsid w:val="00D13C07"/>
    <w:rsid w:val="00D33FFA"/>
    <w:rsid w:val="00D4013B"/>
    <w:rsid w:val="00D452F6"/>
    <w:rsid w:val="00D4598B"/>
    <w:rsid w:val="00D52283"/>
    <w:rsid w:val="00D60B01"/>
    <w:rsid w:val="00D64912"/>
    <w:rsid w:val="00D67A27"/>
    <w:rsid w:val="00D75679"/>
    <w:rsid w:val="00D80B83"/>
    <w:rsid w:val="00D82DDE"/>
    <w:rsid w:val="00D83748"/>
    <w:rsid w:val="00D923C7"/>
    <w:rsid w:val="00D95EEB"/>
    <w:rsid w:val="00DA1574"/>
    <w:rsid w:val="00DB43C9"/>
    <w:rsid w:val="00DE3BE9"/>
    <w:rsid w:val="00DF1BA9"/>
    <w:rsid w:val="00E03934"/>
    <w:rsid w:val="00E07467"/>
    <w:rsid w:val="00E11262"/>
    <w:rsid w:val="00E1359D"/>
    <w:rsid w:val="00E1645B"/>
    <w:rsid w:val="00E21278"/>
    <w:rsid w:val="00E24C1C"/>
    <w:rsid w:val="00E340EF"/>
    <w:rsid w:val="00E34D31"/>
    <w:rsid w:val="00E3738C"/>
    <w:rsid w:val="00E44FCE"/>
    <w:rsid w:val="00E46A64"/>
    <w:rsid w:val="00E570B3"/>
    <w:rsid w:val="00E60693"/>
    <w:rsid w:val="00E713B4"/>
    <w:rsid w:val="00E7588C"/>
    <w:rsid w:val="00E776F2"/>
    <w:rsid w:val="00EA2F11"/>
    <w:rsid w:val="00ED23B0"/>
    <w:rsid w:val="00ED2BF9"/>
    <w:rsid w:val="00ED2C01"/>
    <w:rsid w:val="00ED44A0"/>
    <w:rsid w:val="00EE2FB7"/>
    <w:rsid w:val="00EF1FD1"/>
    <w:rsid w:val="00EF7560"/>
    <w:rsid w:val="00F24A77"/>
    <w:rsid w:val="00F2569F"/>
    <w:rsid w:val="00F3011C"/>
    <w:rsid w:val="00F47115"/>
    <w:rsid w:val="00F504C7"/>
    <w:rsid w:val="00F50587"/>
    <w:rsid w:val="00F50D23"/>
    <w:rsid w:val="00F70752"/>
    <w:rsid w:val="00F718B9"/>
    <w:rsid w:val="00F731A0"/>
    <w:rsid w:val="00F9008E"/>
    <w:rsid w:val="00F94BA5"/>
    <w:rsid w:val="00FB1AC5"/>
    <w:rsid w:val="00FB36E9"/>
    <w:rsid w:val="00FB5953"/>
    <w:rsid w:val="00FC05D1"/>
    <w:rsid w:val="00FC0CFC"/>
    <w:rsid w:val="00FC193C"/>
    <w:rsid w:val="00FF21B2"/>
    <w:rsid w:val="00FF22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F2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A5C85"/>
    <w:pPr>
      <w:spacing w:after="5" w:line="367" w:lineRule="auto"/>
      <w:ind w:left="10" w:hanging="10"/>
      <w:jc w:val="both"/>
    </w:pPr>
    <w:rPr>
      <w:rFonts w:ascii="Tahoma" w:eastAsia="Tahoma" w:hAnsi="Tahoma" w:cs="Tahoma"/>
      <w:color w:val="000000"/>
      <w:sz w:val="20"/>
    </w:rPr>
  </w:style>
  <w:style w:type="paragraph" w:styleId="Titolo1">
    <w:name w:val="heading 1"/>
    <w:next w:val="Normale"/>
    <w:link w:val="Titolo1Carattere"/>
    <w:uiPriority w:val="9"/>
    <w:qFormat/>
    <w:pPr>
      <w:keepNext/>
      <w:keepLines/>
      <w:spacing w:after="104"/>
      <w:ind w:left="10" w:hanging="10"/>
      <w:jc w:val="center"/>
      <w:outlineLvl w:val="0"/>
    </w:pPr>
    <w:rPr>
      <w:rFonts w:ascii="Tahoma" w:eastAsia="Tahoma" w:hAnsi="Tahoma" w:cs="Tahoma"/>
      <w:b/>
      <w:color w:val="881D24"/>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ahoma" w:eastAsia="Tahoma" w:hAnsi="Tahoma" w:cs="Tahoma"/>
      <w:b/>
      <w:color w:val="881D24"/>
      <w:sz w:val="20"/>
    </w:rPr>
  </w:style>
  <w:style w:type="paragraph" w:styleId="Sommario1">
    <w:name w:val="toc 1"/>
    <w:hidden/>
    <w:uiPriority w:val="39"/>
    <w:pPr>
      <w:spacing w:after="102"/>
      <w:ind w:left="25" w:right="53" w:hanging="10"/>
      <w:jc w:val="both"/>
    </w:pPr>
    <w:rPr>
      <w:rFonts w:ascii="Tahoma" w:eastAsia="Tahoma" w:hAnsi="Tahoma" w:cs="Tahoma"/>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rsid w:val="00162EA9"/>
    <w:rPr>
      <w:sz w:val="16"/>
      <w:szCs w:val="16"/>
    </w:rPr>
  </w:style>
  <w:style w:type="paragraph" w:styleId="Testocommento">
    <w:name w:val="annotation text"/>
    <w:basedOn w:val="Normale"/>
    <w:link w:val="TestocommentoCarattere"/>
    <w:uiPriority w:val="99"/>
    <w:semiHidden/>
    <w:unhideWhenUsed/>
    <w:rsid w:val="00162EA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62EA9"/>
    <w:rPr>
      <w:rFonts w:ascii="Tahoma" w:eastAsia="Tahoma" w:hAnsi="Tahoma" w:cs="Tahoma"/>
      <w:color w:val="000000"/>
      <w:sz w:val="20"/>
      <w:szCs w:val="20"/>
    </w:rPr>
  </w:style>
  <w:style w:type="paragraph" w:styleId="Soggettocommento">
    <w:name w:val="annotation subject"/>
    <w:basedOn w:val="Testocommento"/>
    <w:next w:val="Testocommento"/>
    <w:link w:val="SoggettocommentoCarattere"/>
    <w:uiPriority w:val="99"/>
    <w:semiHidden/>
    <w:unhideWhenUsed/>
    <w:rsid w:val="00162EA9"/>
    <w:rPr>
      <w:b/>
      <w:bCs/>
    </w:rPr>
  </w:style>
  <w:style w:type="character" w:customStyle="1" w:styleId="SoggettocommentoCarattere">
    <w:name w:val="Soggetto commento Carattere"/>
    <w:basedOn w:val="TestocommentoCarattere"/>
    <w:link w:val="Soggettocommento"/>
    <w:uiPriority w:val="99"/>
    <w:semiHidden/>
    <w:rsid w:val="00162EA9"/>
    <w:rPr>
      <w:rFonts w:ascii="Tahoma" w:eastAsia="Tahoma" w:hAnsi="Tahoma" w:cs="Tahoma"/>
      <w:b/>
      <w:bCs/>
      <w:color w:val="000000"/>
      <w:sz w:val="20"/>
      <w:szCs w:val="20"/>
    </w:rPr>
  </w:style>
  <w:style w:type="paragraph" w:styleId="Revisione">
    <w:name w:val="Revision"/>
    <w:hidden/>
    <w:uiPriority w:val="99"/>
    <w:semiHidden/>
    <w:rsid w:val="00162EA9"/>
    <w:pPr>
      <w:spacing w:after="0" w:line="240" w:lineRule="auto"/>
    </w:pPr>
    <w:rPr>
      <w:rFonts w:ascii="Tahoma" w:eastAsia="Tahoma" w:hAnsi="Tahoma" w:cs="Tahoma"/>
      <w:color w:val="000000"/>
      <w:sz w:val="20"/>
    </w:rPr>
  </w:style>
  <w:style w:type="paragraph" w:styleId="Testofumetto">
    <w:name w:val="Balloon Text"/>
    <w:basedOn w:val="Normale"/>
    <w:link w:val="TestofumettoCarattere"/>
    <w:uiPriority w:val="99"/>
    <w:semiHidden/>
    <w:unhideWhenUsed/>
    <w:rsid w:val="00162EA9"/>
    <w:pPr>
      <w:spacing w:after="0"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162EA9"/>
    <w:rPr>
      <w:rFonts w:ascii="Times New Roman" w:eastAsia="Tahoma" w:hAnsi="Times New Roman" w:cs="Times New Roman"/>
      <w:color w:val="000000"/>
      <w:sz w:val="18"/>
      <w:szCs w:val="18"/>
    </w:rPr>
  </w:style>
  <w:style w:type="character" w:styleId="Collegamentoipertestuale">
    <w:name w:val="Hyperlink"/>
    <w:basedOn w:val="Carpredefinitoparagrafo"/>
    <w:uiPriority w:val="99"/>
    <w:unhideWhenUsed/>
    <w:rsid w:val="00162EA9"/>
    <w:rPr>
      <w:color w:val="0563C1" w:themeColor="hyperlink"/>
      <w:u w:val="single"/>
    </w:rPr>
  </w:style>
  <w:style w:type="paragraph" w:styleId="Paragrafoelenco">
    <w:name w:val="List Paragraph"/>
    <w:basedOn w:val="Normale"/>
    <w:uiPriority w:val="34"/>
    <w:qFormat/>
    <w:rsid w:val="00FB5953"/>
    <w:pPr>
      <w:ind w:left="720"/>
      <w:contextualSpacing/>
    </w:pPr>
  </w:style>
  <w:style w:type="paragraph" w:styleId="Corpotesto">
    <w:name w:val="Body Text"/>
    <w:aliases w:val="Body Text Char"/>
    <w:basedOn w:val="Normale"/>
    <w:link w:val="CorpotestoCarattere"/>
    <w:rsid w:val="006352BD"/>
    <w:pPr>
      <w:spacing w:after="120" w:line="240" w:lineRule="auto"/>
      <w:ind w:left="0" w:firstLine="0"/>
      <w:jc w:val="left"/>
    </w:pPr>
    <w:rPr>
      <w:rFonts w:ascii="Times New Roman" w:eastAsia="Times New Roman" w:hAnsi="Times New Roman" w:cs="Times New Roman"/>
      <w:color w:val="auto"/>
      <w:sz w:val="24"/>
      <w:szCs w:val="24"/>
    </w:rPr>
  </w:style>
  <w:style w:type="character" w:customStyle="1" w:styleId="CorpotestoCarattere">
    <w:name w:val="Corpo testo Carattere"/>
    <w:aliases w:val="Body Text Char Carattere"/>
    <w:basedOn w:val="Carpredefinitoparagrafo"/>
    <w:link w:val="Corpotesto"/>
    <w:rsid w:val="006352BD"/>
    <w:rPr>
      <w:rFonts w:ascii="Times New Roman" w:eastAsia="Times New Roman" w:hAnsi="Times New Roman" w:cs="Times New Roman"/>
      <w:sz w:val="24"/>
      <w:szCs w:val="24"/>
    </w:rPr>
  </w:style>
  <w:style w:type="paragraph" w:styleId="NormaleWeb">
    <w:name w:val="Normal (Web)"/>
    <w:basedOn w:val="Normale"/>
    <w:uiPriority w:val="99"/>
    <w:unhideWhenUsed/>
    <w:rsid w:val="00931E34"/>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A5C85"/>
    <w:pPr>
      <w:spacing w:after="5" w:line="367" w:lineRule="auto"/>
      <w:ind w:left="10" w:hanging="10"/>
      <w:jc w:val="both"/>
    </w:pPr>
    <w:rPr>
      <w:rFonts w:ascii="Tahoma" w:eastAsia="Tahoma" w:hAnsi="Tahoma" w:cs="Tahoma"/>
      <w:color w:val="000000"/>
      <w:sz w:val="20"/>
    </w:rPr>
  </w:style>
  <w:style w:type="paragraph" w:styleId="Titolo1">
    <w:name w:val="heading 1"/>
    <w:next w:val="Normale"/>
    <w:link w:val="Titolo1Carattere"/>
    <w:uiPriority w:val="9"/>
    <w:qFormat/>
    <w:pPr>
      <w:keepNext/>
      <w:keepLines/>
      <w:spacing w:after="104"/>
      <w:ind w:left="10" w:hanging="10"/>
      <w:jc w:val="center"/>
      <w:outlineLvl w:val="0"/>
    </w:pPr>
    <w:rPr>
      <w:rFonts w:ascii="Tahoma" w:eastAsia="Tahoma" w:hAnsi="Tahoma" w:cs="Tahoma"/>
      <w:b/>
      <w:color w:val="881D24"/>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ahoma" w:eastAsia="Tahoma" w:hAnsi="Tahoma" w:cs="Tahoma"/>
      <w:b/>
      <w:color w:val="881D24"/>
      <w:sz w:val="20"/>
    </w:rPr>
  </w:style>
  <w:style w:type="paragraph" w:styleId="Sommario1">
    <w:name w:val="toc 1"/>
    <w:hidden/>
    <w:uiPriority w:val="39"/>
    <w:pPr>
      <w:spacing w:after="102"/>
      <w:ind w:left="25" w:right="53" w:hanging="10"/>
      <w:jc w:val="both"/>
    </w:pPr>
    <w:rPr>
      <w:rFonts w:ascii="Tahoma" w:eastAsia="Tahoma" w:hAnsi="Tahoma" w:cs="Tahoma"/>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rsid w:val="00162EA9"/>
    <w:rPr>
      <w:sz w:val="16"/>
      <w:szCs w:val="16"/>
    </w:rPr>
  </w:style>
  <w:style w:type="paragraph" w:styleId="Testocommento">
    <w:name w:val="annotation text"/>
    <w:basedOn w:val="Normale"/>
    <w:link w:val="TestocommentoCarattere"/>
    <w:uiPriority w:val="99"/>
    <w:semiHidden/>
    <w:unhideWhenUsed/>
    <w:rsid w:val="00162EA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62EA9"/>
    <w:rPr>
      <w:rFonts w:ascii="Tahoma" w:eastAsia="Tahoma" w:hAnsi="Tahoma" w:cs="Tahoma"/>
      <w:color w:val="000000"/>
      <w:sz w:val="20"/>
      <w:szCs w:val="20"/>
    </w:rPr>
  </w:style>
  <w:style w:type="paragraph" w:styleId="Soggettocommento">
    <w:name w:val="annotation subject"/>
    <w:basedOn w:val="Testocommento"/>
    <w:next w:val="Testocommento"/>
    <w:link w:val="SoggettocommentoCarattere"/>
    <w:uiPriority w:val="99"/>
    <w:semiHidden/>
    <w:unhideWhenUsed/>
    <w:rsid w:val="00162EA9"/>
    <w:rPr>
      <w:b/>
      <w:bCs/>
    </w:rPr>
  </w:style>
  <w:style w:type="character" w:customStyle="1" w:styleId="SoggettocommentoCarattere">
    <w:name w:val="Soggetto commento Carattere"/>
    <w:basedOn w:val="TestocommentoCarattere"/>
    <w:link w:val="Soggettocommento"/>
    <w:uiPriority w:val="99"/>
    <w:semiHidden/>
    <w:rsid w:val="00162EA9"/>
    <w:rPr>
      <w:rFonts w:ascii="Tahoma" w:eastAsia="Tahoma" w:hAnsi="Tahoma" w:cs="Tahoma"/>
      <w:b/>
      <w:bCs/>
      <w:color w:val="000000"/>
      <w:sz w:val="20"/>
      <w:szCs w:val="20"/>
    </w:rPr>
  </w:style>
  <w:style w:type="paragraph" w:styleId="Revisione">
    <w:name w:val="Revision"/>
    <w:hidden/>
    <w:uiPriority w:val="99"/>
    <w:semiHidden/>
    <w:rsid w:val="00162EA9"/>
    <w:pPr>
      <w:spacing w:after="0" w:line="240" w:lineRule="auto"/>
    </w:pPr>
    <w:rPr>
      <w:rFonts w:ascii="Tahoma" w:eastAsia="Tahoma" w:hAnsi="Tahoma" w:cs="Tahoma"/>
      <w:color w:val="000000"/>
      <w:sz w:val="20"/>
    </w:rPr>
  </w:style>
  <w:style w:type="paragraph" w:styleId="Testofumetto">
    <w:name w:val="Balloon Text"/>
    <w:basedOn w:val="Normale"/>
    <w:link w:val="TestofumettoCarattere"/>
    <w:uiPriority w:val="99"/>
    <w:semiHidden/>
    <w:unhideWhenUsed/>
    <w:rsid w:val="00162EA9"/>
    <w:pPr>
      <w:spacing w:after="0"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162EA9"/>
    <w:rPr>
      <w:rFonts w:ascii="Times New Roman" w:eastAsia="Tahoma" w:hAnsi="Times New Roman" w:cs="Times New Roman"/>
      <w:color w:val="000000"/>
      <w:sz w:val="18"/>
      <w:szCs w:val="18"/>
    </w:rPr>
  </w:style>
  <w:style w:type="character" w:styleId="Collegamentoipertestuale">
    <w:name w:val="Hyperlink"/>
    <w:basedOn w:val="Carpredefinitoparagrafo"/>
    <w:uiPriority w:val="99"/>
    <w:unhideWhenUsed/>
    <w:rsid w:val="00162EA9"/>
    <w:rPr>
      <w:color w:val="0563C1" w:themeColor="hyperlink"/>
      <w:u w:val="single"/>
    </w:rPr>
  </w:style>
  <w:style w:type="paragraph" w:styleId="Paragrafoelenco">
    <w:name w:val="List Paragraph"/>
    <w:basedOn w:val="Normale"/>
    <w:uiPriority w:val="34"/>
    <w:qFormat/>
    <w:rsid w:val="00FB5953"/>
    <w:pPr>
      <w:ind w:left="720"/>
      <w:contextualSpacing/>
    </w:pPr>
  </w:style>
  <w:style w:type="paragraph" w:styleId="Corpotesto">
    <w:name w:val="Body Text"/>
    <w:aliases w:val="Body Text Char"/>
    <w:basedOn w:val="Normale"/>
    <w:link w:val="CorpotestoCarattere"/>
    <w:rsid w:val="006352BD"/>
    <w:pPr>
      <w:spacing w:after="120" w:line="240" w:lineRule="auto"/>
      <w:ind w:left="0" w:firstLine="0"/>
      <w:jc w:val="left"/>
    </w:pPr>
    <w:rPr>
      <w:rFonts w:ascii="Times New Roman" w:eastAsia="Times New Roman" w:hAnsi="Times New Roman" w:cs="Times New Roman"/>
      <w:color w:val="auto"/>
      <w:sz w:val="24"/>
      <w:szCs w:val="24"/>
    </w:rPr>
  </w:style>
  <w:style w:type="character" w:customStyle="1" w:styleId="CorpotestoCarattere">
    <w:name w:val="Corpo testo Carattere"/>
    <w:aliases w:val="Body Text Char Carattere"/>
    <w:basedOn w:val="Carpredefinitoparagrafo"/>
    <w:link w:val="Corpotesto"/>
    <w:rsid w:val="006352BD"/>
    <w:rPr>
      <w:rFonts w:ascii="Times New Roman" w:eastAsia="Times New Roman" w:hAnsi="Times New Roman" w:cs="Times New Roman"/>
      <w:sz w:val="24"/>
      <w:szCs w:val="24"/>
    </w:rPr>
  </w:style>
  <w:style w:type="paragraph" w:styleId="NormaleWeb">
    <w:name w:val="Normal (Web)"/>
    <w:basedOn w:val="Normale"/>
    <w:uiPriority w:val="99"/>
    <w:unhideWhenUsed/>
    <w:rsid w:val="00931E34"/>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053373">
      <w:bodyDiv w:val="1"/>
      <w:marLeft w:val="0"/>
      <w:marRight w:val="0"/>
      <w:marTop w:val="0"/>
      <w:marBottom w:val="0"/>
      <w:divBdr>
        <w:top w:val="none" w:sz="0" w:space="0" w:color="auto"/>
        <w:left w:val="none" w:sz="0" w:space="0" w:color="auto"/>
        <w:bottom w:val="none" w:sz="0" w:space="0" w:color="auto"/>
        <w:right w:val="none" w:sz="0" w:space="0" w:color="auto"/>
      </w:divBdr>
    </w:div>
    <w:div w:id="629483896">
      <w:bodyDiv w:val="1"/>
      <w:marLeft w:val="0"/>
      <w:marRight w:val="0"/>
      <w:marTop w:val="0"/>
      <w:marBottom w:val="0"/>
      <w:divBdr>
        <w:top w:val="none" w:sz="0" w:space="0" w:color="auto"/>
        <w:left w:val="none" w:sz="0" w:space="0" w:color="auto"/>
        <w:bottom w:val="none" w:sz="0" w:space="0" w:color="auto"/>
        <w:right w:val="none" w:sz="0" w:space="0" w:color="auto"/>
      </w:divBdr>
    </w:div>
    <w:div w:id="1057976211">
      <w:bodyDiv w:val="1"/>
      <w:marLeft w:val="0"/>
      <w:marRight w:val="0"/>
      <w:marTop w:val="0"/>
      <w:marBottom w:val="0"/>
      <w:divBdr>
        <w:top w:val="none" w:sz="0" w:space="0" w:color="auto"/>
        <w:left w:val="none" w:sz="0" w:space="0" w:color="auto"/>
        <w:bottom w:val="none" w:sz="0" w:space="0" w:color="auto"/>
        <w:right w:val="none" w:sz="0" w:space="0" w:color="auto"/>
      </w:divBdr>
    </w:div>
    <w:div w:id="1167209410">
      <w:bodyDiv w:val="1"/>
      <w:marLeft w:val="0"/>
      <w:marRight w:val="0"/>
      <w:marTop w:val="0"/>
      <w:marBottom w:val="0"/>
      <w:divBdr>
        <w:top w:val="none" w:sz="0" w:space="0" w:color="auto"/>
        <w:left w:val="none" w:sz="0" w:space="0" w:color="auto"/>
        <w:bottom w:val="none" w:sz="0" w:space="0" w:color="auto"/>
        <w:right w:val="none" w:sz="0" w:space="0" w:color="auto"/>
      </w:divBdr>
    </w:div>
    <w:div w:id="1225069334">
      <w:bodyDiv w:val="1"/>
      <w:marLeft w:val="0"/>
      <w:marRight w:val="0"/>
      <w:marTop w:val="0"/>
      <w:marBottom w:val="0"/>
      <w:divBdr>
        <w:top w:val="none" w:sz="0" w:space="0" w:color="auto"/>
        <w:left w:val="none" w:sz="0" w:space="0" w:color="auto"/>
        <w:bottom w:val="none" w:sz="0" w:space="0" w:color="auto"/>
        <w:right w:val="none" w:sz="0" w:space="0" w:color="auto"/>
      </w:divBdr>
    </w:div>
    <w:div w:id="1267008712">
      <w:bodyDiv w:val="1"/>
      <w:marLeft w:val="0"/>
      <w:marRight w:val="0"/>
      <w:marTop w:val="0"/>
      <w:marBottom w:val="0"/>
      <w:divBdr>
        <w:top w:val="none" w:sz="0" w:space="0" w:color="auto"/>
        <w:left w:val="none" w:sz="0" w:space="0" w:color="auto"/>
        <w:bottom w:val="none" w:sz="0" w:space="0" w:color="auto"/>
        <w:right w:val="none" w:sz="0" w:space="0" w:color="auto"/>
      </w:divBdr>
    </w:div>
    <w:div w:id="1273896670">
      <w:bodyDiv w:val="1"/>
      <w:marLeft w:val="0"/>
      <w:marRight w:val="0"/>
      <w:marTop w:val="0"/>
      <w:marBottom w:val="0"/>
      <w:divBdr>
        <w:top w:val="none" w:sz="0" w:space="0" w:color="auto"/>
        <w:left w:val="none" w:sz="0" w:space="0" w:color="auto"/>
        <w:bottom w:val="none" w:sz="0" w:space="0" w:color="auto"/>
        <w:right w:val="none" w:sz="0" w:space="0" w:color="auto"/>
      </w:divBdr>
    </w:div>
    <w:div w:id="1660306107">
      <w:bodyDiv w:val="1"/>
      <w:marLeft w:val="0"/>
      <w:marRight w:val="0"/>
      <w:marTop w:val="0"/>
      <w:marBottom w:val="0"/>
      <w:divBdr>
        <w:top w:val="none" w:sz="0" w:space="0" w:color="auto"/>
        <w:left w:val="none" w:sz="0" w:space="0" w:color="auto"/>
        <w:bottom w:val="none" w:sz="0" w:space="0" w:color="auto"/>
        <w:right w:val="none" w:sz="0" w:space="0" w:color="auto"/>
      </w:divBdr>
    </w:div>
    <w:div w:id="1664237338">
      <w:bodyDiv w:val="1"/>
      <w:marLeft w:val="0"/>
      <w:marRight w:val="0"/>
      <w:marTop w:val="0"/>
      <w:marBottom w:val="0"/>
      <w:divBdr>
        <w:top w:val="none" w:sz="0" w:space="0" w:color="auto"/>
        <w:left w:val="none" w:sz="0" w:space="0" w:color="auto"/>
        <w:bottom w:val="none" w:sz="0" w:space="0" w:color="auto"/>
        <w:right w:val="none" w:sz="0" w:space="0" w:color="auto"/>
      </w:divBdr>
    </w:div>
    <w:div w:id="1700355257">
      <w:bodyDiv w:val="1"/>
      <w:marLeft w:val="0"/>
      <w:marRight w:val="0"/>
      <w:marTop w:val="0"/>
      <w:marBottom w:val="0"/>
      <w:divBdr>
        <w:top w:val="none" w:sz="0" w:space="0" w:color="auto"/>
        <w:left w:val="none" w:sz="0" w:space="0" w:color="auto"/>
        <w:bottom w:val="none" w:sz="0" w:space="0" w:color="auto"/>
        <w:right w:val="none" w:sz="0" w:space="0" w:color="auto"/>
      </w:divBdr>
    </w:div>
    <w:div w:id="1746878068">
      <w:bodyDiv w:val="1"/>
      <w:marLeft w:val="0"/>
      <w:marRight w:val="0"/>
      <w:marTop w:val="0"/>
      <w:marBottom w:val="0"/>
      <w:divBdr>
        <w:top w:val="none" w:sz="0" w:space="0" w:color="auto"/>
        <w:left w:val="none" w:sz="0" w:space="0" w:color="auto"/>
        <w:bottom w:val="none" w:sz="0" w:space="0" w:color="auto"/>
        <w:right w:val="none" w:sz="0" w:space="0" w:color="auto"/>
      </w:divBdr>
    </w:div>
    <w:div w:id="1794248744">
      <w:bodyDiv w:val="1"/>
      <w:marLeft w:val="0"/>
      <w:marRight w:val="0"/>
      <w:marTop w:val="0"/>
      <w:marBottom w:val="0"/>
      <w:divBdr>
        <w:top w:val="none" w:sz="0" w:space="0" w:color="auto"/>
        <w:left w:val="none" w:sz="0" w:space="0" w:color="auto"/>
        <w:bottom w:val="none" w:sz="0" w:space="0" w:color="auto"/>
        <w:right w:val="none" w:sz="0" w:space="0" w:color="auto"/>
      </w:divBdr>
    </w:div>
    <w:div w:id="1903055419">
      <w:bodyDiv w:val="1"/>
      <w:marLeft w:val="0"/>
      <w:marRight w:val="0"/>
      <w:marTop w:val="0"/>
      <w:marBottom w:val="0"/>
      <w:divBdr>
        <w:top w:val="none" w:sz="0" w:space="0" w:color="auto"/>
        <w:left w:val="none" w:sz="0" w:space="0" w:color="auto"/>
        <w:bottom w:val="none" w:sz="0" w:space="0" w:color="auto"/>
        <w:right w:val="none" w:sz="0" w:space="0" w:color="auto"/>
      </w:divBdr>
    </w:div>
    <w:div w:id="1931235408">
      <w:bodyDiv w:val="1"/>
      <w:marLeft w:val="0"/>
      <w:marRight w:val="0"/>
      <w:marTop w:val="0"/>
      <w:marBottom w:val="0"/>
      <w:divBdr>
        <w:top w:val="none" w:sz="0" w:space="0" w:color="auto"/>
        <w:left w:val="none" w:sz="0" w:space="0" w:color="auto"/>
        <w:bottom w:val="none" w:sz="0" w:space="0" w:color="auto"/>
        <w:right w:val="none" w:sz="0" w:space="0" w:color="auto"/>
      </w:divBdr>
      <w:divsChild>
        <w:div w:id="717901048">
          <w:marLeft w:val="0"/>
          <w:marRight w:val="0"/>
          <w:marTop w:val="0"/>
          <w:marBottom w:val="0"/>
          <w:divBdr>
            <w:top w:val="none" w:sz="0" w:space="0" w:color="auto"/>
            <w:left w:val="none" w:sz="0" w:space="0" w:color="auto"/>
            <w:bottom w:val="none" w:sz="0" w:space="0" w:color="auto"/>
            <w:right w:val="none" w:sz="0" w:space="0" w:color="auto"/>
          </w:divBdr>
          <w:divsChild>
            <w:div w:id="910627339">
              <w:marLeft w:val="0"/>
              <w:marRight w:val="0"/>
              <w:marTop w:val="0"/>
              <w:marBottom w:val="0"/>
              <w:divBdr>
                <w:top w:val="none" w:sz="0" w:space="0" w:color="auto"/>
                <w:left w:val="none" w:sz="0" w:space="0" w:color="auto"/>
                <w:bottom w:val="none" w:sz="0" w:space="0" w:color="auto"/>
                <w:right w:val="none" w:sz="0" w:space="0" w:color="auto"/>
              </w:divBdr>
              <w:divsChild>
                <w:div w:id="325791181">
                  <w:marLeft w:val="0"/>
                  <w:marRight w:val="0"/>
                  <w:marTop w:val="0"/>
                  <w:marBottom w:val="0"/>
                  <w:divBdr>
                    <w:top w:val="none" w:sz="0" w:space="0" w:color="auto"/>
                    <w:left w:val="none" w:sz="0" w:space="0" w:color="auto"/>
                    <w:bottom w:val="none" w:sz="0" w:space="0" w:color="auto"/>
                    <w:right w:val="none" w:sz="0" w:space="0" w:color="auto"/>
                  </w:divBdr>
                  <w:divsChild>
                    <w:div w:id="188979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607257">
      <w:bodyDiv w:val="1"/>
      <w:marLeft w:val="0"/>
      <w:marRight w:val="0"/>
      <w:marTop w:val="0"/>
      <w:marBottom w:val="0"/>
      <w:divBdr>
        <w:top w:val="none" w:sz="0" w:space="0" w:color="auto"/>
        <w:left w:val="none" w:sz="0" w:space="0" w:color="auto"/>
        <w:bottom w:val="none" w:sz="0" w:space="0" w:color="auto"/>
        <w:right w:val="none" w:sz="0" w:space="0" w:color="auto"/>
      </w:divBdr>
      <w:divsChild>
        <w:div w:id="206798757">
          <w:marLeft w:val="0"/>
          <w:marRight w:val="0"/>
          <w:marTop w:val="0"/>
          <w:marBottom w:val="0"/>
          <w:divBdr>
            <w:top w:val="none" w:sz="0" w:space="0" w:color="auto"/>
            <w:left w:val="none" w:sz="0" w:space="0" w:color="auto"/>
            <w:bottom w:val="none" w:sz="0" w:space="0" w:color="auto"/>
            <w:right w:val="none" w:sz="0" w:space="0" w:color="auto"/>
          </w:divBdr>
          <w:divsChild>
            <w:div w:id="1893034926">
              <w:marLeft w:val="0"/>
              <w:marRight w:val="0"/>
              <w:marTop w:val="0"/>
              <w:marBottom w:val="0"/>
              <w:divBdr>
                <w:top w:val="none" w:sz="0" w:space="0" w:color="auto"/>
                <w:left w:val="none" w:sz="0" w:space="0" w:color="auto"/>
                <w:bottom w:val="none" w:sz="0" w:space="0" w:color="auto"/>
                <w:right w:val="none" w:sz="0" w:space="0" w:color="auto"/>
              </w:divBdr>
              <w:divsChild>
                <w:div w:id="143427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296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3DE43-749E-4485-AF06-7B5A2264C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5843</Words>
  <Characters>33306</Characters>
  <Application>Microsoft Office Word</Application>
  <DocSecurity>0</DocSecurity>
  <Lines>277</Lines>
  <Paragraphs>78</Paragraphs>
  <ScaleCrop>false</ScaleCrop>
  <HeadingPairs>
    <vt:vector size="2" baseType="variant">
      <vt:variant>
        <vt:lpstr>Titolo</vt:lpstr>
      </vt:variant>
      <vt:variant>
        <vt:i4>1</vt:i4>
      </vt:variant>
    </vt:vector>
  </HeadingPairs>
  <TitlesOfParts>
    <vt:vector size="1" baseType="lpstr">
      <vt:lpstr>1 Metodologia  valutazione DIR_2018</vt:lpstr>
    </vt:vector>
  </TitlesOfParts>
  <Company/>
  <LinksUpToDate>false</LinksUpToDate>
  <CharactersWithSpaces>39071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Metodologia  valutazione DIR_2018</dc:title>
  <dc:creator>gruppo valutazione</dc:creator>
  <cp:lastModifiedBy>Giovanni De Lorenzi</cp:lastModifiedBy>
  <cp:revision>3</cp:revision>
  <dcterms:created xsi:type="dcterms:W3CDTF">2024-02-23T12:37:00Z</dcterms:created>
  <dcterms:modified xsi:type="dcterms:W3CDTF">2024-02-23T12:37:00Z</dcterms:modified>
</cp:coreProperties>
</file>